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FC07" w14:textId="77777777" w:rsidR="00B845B1" w:rsidRPr="00E304CA" w:rsidRDefault="00B845B1" w:rsidP="00E304CA">
      <w:pPr>
        <w:spacing w:line="276" w:lineRule="auto"/>
        <w:jc w:val="center"/>
        <w:rPr>
          <w:b/>
          <w:sz w:val="28"/>
          <w:szCs w:val="28"/>
        </w:rPr>
      </w:pPr>
      <w:r w:rsidRPr="00E304CA">
        <w:rPr>
          <w:b/>
          <w:sz w:val="28"/>
          <w:szCs w:val="28"/>
        </w:rPr>
        <w:t xml:space="preserve">TỜ TRÌNH </w:t>
      </w:r>
    </w:p>
    <w:p w14:paraId="682E864A" w14:textId="6D8C5C19" w:rsidR="009C3A69" w:rsidRPr="00E304CA" w:rsidRDefault="00B845B1" w:rsidP="00E304CA">
      <w:pPr>
        <w:spacing w:line="276" w:lineRule="auto"/>
        <w:jc w:val="center"/>
        <w:rPr>
          <w:b/>
          <w:sz w:val="28"/>
          <w:szCs w:val="28"/>
        </w:rPr>
      </w:pPr>
      <w:r w:rsidRPr="00E304CA">
        <w:rPr>
          <w:b/>
          <w:sz w:val="28"/>
          <w:szCs w:val="28"/>
        </w:rPr>
        <w:t xml:space="preserve">Về việc </w:t>
      </w:r>
      <w:r w:rsidR="000B36AC" w:rsidRPr="00E304CA">
        <w:rPr>
          <w:b/>
          <w:sz w:val="28"/>
          <w:szCs w:val="28"/>
        </w:rPr>
        <w:t>quyết định đầu tư Dự án đầu tư 50 tàu bay thân hẹp</w:t>
      </w:r>
      <w:r w:rsidR="009C3A69" w:rsidRPr="00E304CA">
        <w:rPr>
          <w:b/>
          <w:sz w:val="28"/>
          <w:szCs w:val="28"/>
        </w:rPr>
        <w:t xml:space="preserve"> </w:t>
      </w:r>
    </w:p>
    <w:p w14:paraId="7F932F30" w14:textId="2291A9DE" w:rsidR="00B845B1" w:rsidRPr="00E304CA" w:rsidRDefault="00B845B1" w:rsidP="00E304CA">
      <w:pPr>
        <w:spacing w:line="276" w:lineRule="auto"/>
        <w:jc w:val="center"/>
        <w:rPr>
          <w:b/>
          <w:sz w:val="28"/>
          <w:szCs w:val="28"/>
        </w:rPr>
      </w:pPr>
      <w:r w:rsidRPr="00E304CA">
        <w:rPr>
          <w:b/>
          <w:sz w:val="28"/>
          <w:szCs w:val="28"/>
        </w:rPr>
        <w:t>của Tổng công ty Hàng không Việt Nam</w:t>
      </w:r>
    </w:p>
    <w:p w14:paraId="2DF046A1" w14:textId="09988ABD" w:rsidR="004630F0" w:rsidRPr="00E304CA" w:rsidRDefault="009C3A69" w:rsidP="00E304CA">
      <w:pPr>
        <w:spacing w:before="120" w:after="120" w:line="276" w:lineRule="auto"/>
        <w:jc w:val="center"/>
        <w:rPr>
          <w:b/>
          <w:i/>
          <w:color w:val="FFFFFF" w:themeColor="background1"/>
          <w:sz w:val="28"/>
          <w:szCs w:val="28"/>
        </w:rPr>
      </w:pPr>
      <w:r w:rsidRPr="00E304CA">
        <w:rPr>
          <w:b/>
          <w:noProof/>
          <w:sz w:val="28"/>
          <w:szCs w:val="28"/>
          <w:lang w:eastAsia="en-US"/>
        </w:rPr>
        <mc:AlternateContent>
          <mc:Choice Requires="wps">
            <w:drawing>
              <wp:anchor distT="0" distB="0" distL="114300" distR="114300" simplePos="0" relativeHeight="251659264" behindDoc="0" locked="0" layoutInCell="1" allowOverlap="1" wp14:anchorId="70AC60AC" wp14:editId="2005959B">
                <wp:simplePos x="0" y="0"/>
                <wp:positionH relativeFrom="column">
                  <wp:posOffset>1929764</wp:posOffset>
                </wp:positionH>
                <wp:positionV relativeFrom="paragraph">
                  <wp:posOffset>69850</wp:posOffset>
                </wp:positionV>
                <wp:extent cx="2028825" cy="0"/>
                <wp:effectExtent l="0" t="0" r="0" b="0"/>
                <wp:wrapNone/>
                <wp:docPr id="236690158" name="Straight Connector 236690158"/>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4460E4" id="Straight Connector 2366901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95pt,5.5pt" to="31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" strokecolor="#5b9bd5 [3204]" strokeweight=".5pt">
                <v:stroke joinstyle="miter"/>
              </v:line>
            </w:pict>
          </mc:Fallback>
        </mc:AlternateContent>
      </w:r>
      <w:r w:rsidR="00805338" w:rsidRPr="00E304CA">
        <w:rPr>
          <w:b/>
          <w:i/>
          <w:color w:val="FFFFFF" w:themeColor="background1"/>
          <w:sz w:val="28"/>
          <w:szCs w:val="28"/>
        </w:rPr>
        <w:t>Người trình bày: Thành viên HĐQT Tạ Mạnh Hùng</w:t>
      </w:r>
    </w:p>
    <w:p w14:paraId="24B9C786" w14:textId="77777777" w:rsidR="004630F0" w:rsidRPr="00E304CA" w:rsidRDefault="009C3A69" w:rsidP="00E304CA">
      <w:pPr>
        <w:spacing w:before="120" w:after="120" w:line="276" w:lineRule="auto"/>
        <w:ind w:firstLine="432"/>
        <w:jc w:val="both"/>
        <w:rPr>
          <w:sz w:val="28"/>
          <w:szCs w:val="28"/>
        </w:rPr>
      </w:pPr>
      <w:r w:rsidRPr="00E304CA">
        <w:rPr>
          <w:sz w:val="28"/>
          <w:szCs w:val="28"/>
        </w:rPr>
        <w:t xml:space="preserve">Tổng công ty Hàng không Việt Nam (TCTHK) xin báo cáo Đại hội Đồng cổ đông (ĐHĐCĐ) </w:t>
      </w:r>
      <w:r w:rsidR="005451E0" w:rsidRPr="00E304CA">
        <w:rPr>
          <w:sz w:val="28"/>
          <w:szCs w:val="28"/>
        </w:rPr>
        <w:t>Dự án đầu tư 50 tàu bay thân hẹp</w:t>
      </w:r>
      <w:r w:rsidRPr="00E304CA">
        <w:rPr>
          <w:sz w:val="28"/>
          <w:szCs w:val="28"/>
        </w:rPr>
        <w:t xml:space="preserve"> với những nội dung chính như sau: </w:t>
      </w:r>
    </w:p>
    <w:p w14:paraId="7C2B3B85" w14:textId="06283195" w:rsidR="00C54AE6" w:rsidRPr="00E304CA" w:rsidRDefault="00C54AE6" w:rsidP="00E304CA">
      <w:pPr>
        <w:pStyle w:val="I"/>
        <w:spacing w:line="276" w:lineRule="auto"/>
        <w:jc w:val="center"/>
        <w:rPr>
          <w:color w:val="auto"/>
          <w:szCs w:val="28"/>
        </w:rPr>
      </w:pPr>
      <w:r w:rsidRPr="00E304CA">
        <w:rPr>
          <w:color w:val="auto"/>
          <w:szCs w:val="28"/>
        </w:rPr>
        <w:t xml:space="preserve">PHẦN </w:t>
      </w:r>
      <w:r w:rsidR="004E78EB" w:rsidRPr="00E304CA">
        <w:rPr>
          <w:color w:val="auto"/>
          <w:szCs w:val="28"/>
        </w:rPr>
        <w:t>I</w:t>
      </w:r>
    </w:p>
    <w:p w14:paraId="03E1EA99" w14:textId="1751C9BC" w:rsidR="0007116E" w:rsidRPr="00E304CA" w:rsidRDefault="0024623B" w:rsidP="00E304CA">
      <w:pPr>
        <w:pStyle w:val="I"/>
        <w:spacing w:line="276" w:lineRule="auto"/>
        <w:jc w:val="center"/>
        <w:rPr>
          <w:color w:val="auto"/>
          <w:szCs w:val="28"/>
        </w:rPr>
      </w:pPr>
      <w:r w:rsidRPr="00E304CA">
        <w:rPr>
          <w:color w:val="auto"/>
          <w:szCs w:val="28"/>
        </w:rPr>
        <w:t>SỰ CẦN THIẾT</w:t>
      </w:r>
      <w:r w:rsidR="00D80D60" w:rsidRPr="00E304CA">
        <w:rPr>
          <w:color w:val="auto"/>
          <w:szCs w:val="28"/>
        </w:rPr>
        <w:t xml:space="preserve"> ĐẦU TƯ</w:t>
      </w:r>
    </w:p>
    <w:p w14:paraId="691AD0A7" w14:textId="636FBF42" w:rsidR="0007116E" w:rsidRPr="00E304CA" w:rsidRDefault="003830FF" w:rsidP="00E304CA">
      <w:pPr>
        <w:spacing w:before="120" w:after="120" w:line="276" w:lineRule="auto"/>
        <w:ind w:firstLine="547"/>
        <w:jc w:val="both"/>
        <w:rPr>
          <w:sz w:val="28"/>
          <w:szCs w:val="28"/>
          <w:lang w:val="pt-BR"/>
        </w:rPr>
      </w:pPr>
      <w:r w:rsidRPr="00E304CA">
        <w:rPr>
          <w:sz w:val="28"/>
          <w:szCs w:val="28"/>
          <w:lang w:val="pt-BR"/>
        </w:rPr>
        <w:t>Từ 2017,</w:t>
      </w:r>
      <w:r w:rsidR="00B424B7" w:rsidRPr="00E304CA">
        <w:rPr>
          <w:sz w:val="28"/>
          <w:szCs w:val="28"/>
          <w:lang w:val="pt-BR"/>
        </w:rPr>
        <w:t xml:space="preserve"> TCTHK </w:t>
      </w:r>
      <w:r w:rsidR="0007116E" w:rsidRPr="00E304CA">
        <w:rPr>
          <w:sz w:val="28"/>
          <w:szCs w:val="28"/>
          <w:lang w:val="pt-BR"/>
        </w:rPr>
        <w:t xml:space="preserve">bắt đầu triển khai báo cáo các cấp có thẩm quyền theo thủ tục đầu tư tại Luật Đầu tư 2014 về DA </w:t>
      </w:r>
      <w:r w:rsidR="001D040E" w:rsidRPr="00E304CA">
        <w:rPr>
          <w:sz w:val="28"/>
          <w:szCs w:val="28"/>
          <w:lang w:val="pt-BR"/>
        </w:rPr>
        <w:t xml:space="preserve">đầu tư </w:t>
      </w:r>
      <w:r w:rsidR="0007116E" w:rsidRPr="00E304CA">
        <w:rPr>
          <w:sz w:val="28"/>
          <w:szCs w:val="28"/>
          <w:lang w:val="pt-BR"/>
        </w:rPr>
        <w:t>cho giai đoạn 2021-2025 với số lượng 50 tàu bay thân hẹp thế hệ mới dòng A320Neo Family hoặc B737Max Family</w:t>
      </w:r>
      <w:r w:rsidR="001D040E" w:rsidRPr="00E304CA">
        <w:rPr>
          <w:sz w:val="28"/>
          <w:szCs w:val="28"/>
          <w:lang w:val="pt-BR"/>
        </w:rPr>
        <w:t xml:space="preserve">, theo đó </w:t>
      </w:r>
      <w:r w:rsidR="0007116E" w:rsidRPr="00E304CA">
        <w:rPr>
          <w:sz w:val="28"/>
          <w:szCs w:val="28"/>
          <w:lang w:val="pt-BR"/>
        </w:rPr>
        <w:t>ĐHĐCĐ</w:t>
      </w:r>
      <w:r w:rsidR="00B424B7" w:rsidRPr="00E304CA">
        <w:rPr>
          <w:sz w:val="28"/>
          <w:szCs w:val="28"/>
          <w:lang w:val="pt-BR"/>
        </w:rPr>
        <w:t xml:space="preserve"> TCTHK </w:t>
      </w:r>
      <w:r w:rsidR="0007116E" w:rsidRPr="00E304CA">
        <w:rPr>
          <w:sz w:val="28"/>
          <w:szCs w:val="28"/>
          <w:lang w:val="pt-BR"/>
        </w:rPr>
        <w:t>đã có NQ số 02/ĐHĐCĐ ngày 10/5/2019 thông qua chủ trương đầu tư để xây dựng Dự án mua 50 tàu bay thân hẹp giai đoạn 2021-2025.</w:t>
      </w:r>
      <w:r w:rsidR="001D040E" w:rsidRPr="00E304CA">
        <w:rPr>
          <w:sz w:val="28"/>
          <w:szCs w:val="28"/>
          <w:lang w:val="pt-BR"/>
        </w:rPr>
        <w:t xml:space="preserve"> </w:t>
      </w:r>
    </w:p>
    <w:p w14:paraId="44C37E4B" w14:textId="5CB486C5" w:rsidR="0007116E" w:rsidRPr="00E304CA" w:rsidRDefault="0007116E" w:rsidP="00E304CA">
      <w:pPr>
        <w:spacing w:before="120" w:after="120" w:line="276" w:lineRule="auto"/>
        <w:ind w:firstLine="547"/>
        <w:jc w:val="both"/>
        <w:rPr>
          <w:sz w:val="28"/>
          <w:szCs w:val="28"/>
          <w:lang w:val="pt-BR"/>
        </w:rPr>
      </w:pPr>
      <w:r w:rsidRPr="00E304CA">
        <w:rPr>
          <w:sz w:val="28"/>
          <w:szCs w:val="28"/>
          <w:lang w:val="pt-BR"/>
        </w:rPr>
        <w:t>Do ảnh hưởng của đại dịch Covid-19 tới SXKD, làm thâm hụt dòng tiền nghiêm trọng, gây ra tình trạng dư thừa số lượng lớn tàu bay của</w:t>
      </w:r>
      <w:r w:rsidR="00B424B7" w:rsidRPr="00E304CA">
        <w:rPr>
          <w:sz w:val="28"/>
          <w:szCs w:val="28"/>
          <w:lang w:val="pt-BR"/>
        </w:rPr>
        <w:t xml:space="preserve"> TCTHK </w:t>
      </w:r>
      <w:r w:rsidRPr="00E304CA">
        <w:rPr>
          <w:sz w:val="28"/>
          <w:szCs w:val="28"/>
          <w:lang w:val="pt-BR"/>
        </w:rPr>
        <w:t>giai đoạn 2020-2021 và làm thay đổi toàn bộ KH Phát triển đội bay của</w:t>
      </w:r>
      <w:r w:rsidR="00B424B7" w:rsidRPr="00E304CA">
        <w:rPr>
          <w:sz w:val="28"/>
          <w:szCs w:val="28"/>
          <w:lang w:val="pt-BR"/>
        </w:rPr>
        <w:t xml:space="preserve"> TCTHK </w:t>
      </w:r>
      <w:r w:rsidRPr="00E304CA">
        <w:rPr>
          <w:sz w:val="28"/>
          <w:szCs w:val="28"/>
          <w:lang w:val="pt-BR"/>
        </w:rPr>
        <w:t>trong giai đoạn 2021-2025</w:t>
      </w:r>
      <w:r w:rsidR="009C4345" w:rsidRPr="00E304CA">
        <w:rPr>
          <w:sz w:val="28"/>
          <w:szCs w:val="28"/>
          <w:lang w:val="pt-BR"/>
        </w:rPr>
        <w:t>. Đồng thời</w:t>
      </w:r>
      <w:r w:rsidRPr="00E304CA">
        <w:rPr>
          <w:sz w:val="28"/>
          <w:szCs w:val="28"/>
          <w:lang w:val="pt-BR"/>
        </w:rPr>
        <w:t>,</w:t>
      </w:r>
      <w:r w:rsidR="00B424B7" w:rsidRPr="00E304CA">
        <w:rPr>
          <w:sz w:val="28"/>
          <w:szCs w:val="28"/>
          <w:lang w:val="pt-BR"/>
        </w:rPr>
        <w:t xml:space="preserve"> </w:t>
      </w:r>
      <w:r w:rsidR="009C4345" w:rsidRPr="00E304CA">
        <w:rPr>
          <w:sz w:val="28"/>
          <w:szCs w:val="28"/>
          <w:lang w:val="pt-BR"/>
        </w:rPr>
        <w:t xml:space="preserve">tại thời điểm đó, TCTHK vẫn đang trong quá trình xin phê duyệt chủ trương đầu tư của cấp có thẩm quyền. </w:t>
      </w:r>
      <w:r w:rsidR="00B424B7" w:rsidRPr="00E304CA">
        <w:rPr>
          <w:sz w:val="28"/>
          <w:szCs w:val="28"/>
          <w:lang w:val="pt-BR"/>
        </w:rPr>
        <w:t xml:space="preserve">TCTHK </w:t>
      </w:r>
      <w:r w:rsidRPr="00E304CA">
        <w:rPr>
          <w:sz w:val="28"/>
          <w:szCs w:val="28"/>
          <w:lang w:val="pt-BR"/>
        </w:rPr>
        <w:t>đã dừng triển khai DA</w:t>
      </w:r>
      <w:r w:rsidR="001D040E" w:rsidRPr="00E304CA">
        <w:rPr>
          <w:sz w:val="28"/>
          <w:szCs w:val="28"/>
          <w:lang w:val="pt-BR"/>
        </w:rPr>
        <w:t xml:space="preserve"> đầu tư tàu bay thân hẹp giai đoạn 2021-2025</w:t>
      </w:r>
      <w:r w:rsidRPr="00E304CA">
        <w:rPr>
          <w:sz w:val="28"/>
          <w:szCs w:val="28"/>
          <w:lang w:val="pt-BR"/>
        </w:rPr>
        <w:t>.</w:t>
      </w:r>
    </w:p>
    <w:p w14:paraId="6EBEFF1B" w14:textId="5F06124D" w:rsidR="002E10CD" w:rsidRPr="00E304CA" w:rsidRDefault="002E10CD" w:rsidP="00E304CA">
      <w:pPr>
        <w:spacing w:before="120" w:after="120" w:line="276" w:lineRule="auto"/>
        <w:ind w:firstLine="547"/>
        <w:jc w:val="both"/>
        <w:rPr>
          <w:sz w:val="28"/>
          <w:szCs w:val="28"/>
          <w:lang w:val="pt-BR"/>
        </w:rPr>
      </w:pPr>
      <w:r w:rsidRPr="00E304CA">
        <w:rPr>
          <w:sz w:val="28"/>
          <w:szCs w:val="28"/>
          <w:lang w:val="pt-BR"/>
        </w:rPr>
        <w:t xml:space="preserve">Để tháo gỡ khó khăn cho TCTHK do ảnh hưởng của đại dịch Covid-19, bên cạnh việc nỗ lực thực hiện các giải pháp nội lực, triển khai đồng bộ nhiều giải pháp, TCTHK đã lập và báo cáo Ủy ban quản lý vốn nhà nước tại doanh nghiệp trình TTCP về Đề án tổng thể các giải pháp tháo gỡ khó khăn do ảnh hưởng từ đại dịch Covid-19 để TCTHK sớm phục hồi và phát triển bền vững giai đoạn 2021-2035 (Đề án). </w:t>
      </w:r>
    </w:p>
    <w:p w14:paraId="5193ED8E" w14:textId="63A9E4B5" w:rsidR="002E10CD" w:rsidRPr="00E304CA" w:rsidRDefault="002E10CD" w:rsidP="00E304CA">
      <w:pPr>
        <w:spacing w:before="120" w:after="120" w:line="276" w:lineRule="auto"/>
        <w:ind w:firstLine="547"/>
        <w:jc w:val="both"/>
        <w:rPr>
          <w:sz w:val="28"/>
          <w:szCs w:val="28"/>
          <w:lang w:val="pt-BR"/>
        </w:rPr>
      </w:pPr>
      <w:r w:rsidRPr="00E304CA">
        <w:rPr>
          <w:sz w:val="28"/>
          <w:szCs w:val="28"/>
          <w:lang w:val="pt-BR"/>
        </w:rPr>
        <w:t>Dự án đầu tư tàu bay thân hẹp đã được TCTHK báo cáo trong Đề án, là dự án trọng điểm để TCTHK thực hiện mục tiêu phát triển đội tàu bay của TCTHK giai đoạn 2025-2035, tầm nhìn đến 2040 để phát triển mạng đường bay nội địa và khu vực, tăng cường năng lực cạnh tranh, hiệu quả kinh doanh và đảm bảo mục tiêu phát triển, tầm nhìn chiến lược đã đặt ra với vai trò là Hãng hàng không quốc gia trong giai đoạn phục hồi và phát triển bền vững, đồng thời góp phần nâng cao hình ảnh, vị thế của Hãng hàng không quốc gia, của hàng không Việt Nam trên trường quốc tế</w:t>
      </w:r>
      <w:r w:rsidR="00750B13" w:rsidRPr="00E304CA">
        <w:rPr>
          <w:sz w:val="28"/>
          <w:szCs w:val="28"/>
          <w:lang w:val="pt-BR"/>
        </w:rPr>
        <w:t>, cụ thể như sau:</w:t>
      </w:r>
    </w:p>
    <w:p w14:paraId="2D42979C" w14:textId="77777777" w:rsidR="002E10CD" w:rsidRPr="00E304CA" w:rsidRDefault="002E10CD" w:rsidP="00E304CA">
      <w:pPr>
        <w:spacing w:before="120" w:after="120" w:line="276" w:lineRule="auto"/>
        <w:ind w:firstLine="547"/>
        <w:jc w:val="both"/>
        <w:rPr>
          <w:sz w:val="28"/>
          <w:szCs w:val="28"/>
          <w:lang w:val="pt-BR"/>
        </w:rPr>
      </w:pPr>
    </w:p>
    <w:p w14:paraId="6E06A50A" w14:textId="5C05E636" w:rsidR="003830FF" w:rsidRPr="00E304CA" w:rsidRDefault="00750B13" w:rsidP="00E304CA">
      <w:pPr>
        <w:tabs>
          <w:tab w:val="left" w:pos="900"/>
        </w:tabs>
        <w:spacing w:before="120" w:after="120" w:line="276" w:lineRule="auto"/>
        <w:ind w:firstLine="547"/>
        <w:jc w:val="both"/>
        <w:rPr>
          <w:sz w:val="28"/>
          <w:szCs w:val="28"/>
          <w:lang w:val="pt-BR"/>
        </w:rPr>
      </w:pPr>
      <w:r w:rsidRPr="00E304CA">
        <w:rPr>
          <w:sz w:val="28"/>
          <w:szCs w:val="28"/>
          <w:lang w:val="pt-BR"/>
        </w:rPr>
        <w:t>-</w:t>
      </w:r>
      <w:r w:rsidRPr="00E304CA">
        <w:rPr>
          <w:sz w:val="28"/>
          <w:szCs w:val="28"/>
          <w:lang w:val="pt-BR"/>
        </w:rPr>
        <w:tab/>
      </w:r>
      <w:r w:rsidR="003830FF" w:rsidRPr="00E304CA">
        <w:rPr>
          <w:sz w:val="28"/>
          <w:szCs w:val="28"/>
          <w:lang w:val="pt-BR"/>
        </w:rPr>
        <w:t>Căn cứ KHPT đội tàu bay của TCTHK giai đoạn 2025-2035</w:t>
      </w:r>
      <w:r w:rsidR="00FC17C4" w:rsidRPr="00E304CA">
        <w:rPr>
          <w:rStyle w:val="FootnoteReference"/>
          <w:sz w:val="28"/>
          <w:szCs w:val="28"/>
        </w:rPr>
        <w:footnoteReference w:id="1"/>
      </w:r>
      <w:r w:rsidR="003830FF" w:rsidRPr="00E304CA">
        <w:rPr>
          <w:sz w:val="28"/>
          <w:szCs w:val="28"/>
          <w:lang w:val="pt-BR"/>
        </w:rPr>
        <w:t>, tầm nhìn đến 2040</w:t>
      </w:r>
      <w:r w:rsidR="004822B9" w:rsidRPr="00E304CA">
        <w:rPr>
          <w:sz w:val="28"/>
          <w:szCs w:val="28"/>
          <w:lang w:val="pt-BR"/>
        </w:rPr>
        <w:t xml:space="preserve"> sau khi rà soát và cập nhật tình hình hiện tại</w:t>
      </w:r>
      <w:r w:rsidR="003830FF" w:rsidRPr="00E304CA">
        <w:rPr>
          <w:sz w:val="28"/>
          <w:szCs w:val="28"/>
          <w:lang w:val="pt-BR"/>
        </w:rPr>
        <w:t>, dự kiến đến 2035</w:t>
      </w:r>
      <w:r w:rsidR="003E1282" w:rsidRPr="00E304CA">
        <w:rPr>
          <w:sz w:val="28"/>
          <w:szCs w:val="28"/>
          <w:lang w:val="pt-BR"/>
        </w:rPr>
        <w:t>, định hướng đến năm 2040</w:t>
      </w:r>
      <w:r w:rsidR="003830FF" w:rsidRPr="00E304CA">
        <w:rPr>
          <w:sz w:val="28"/>
          <w:szCs w:val="28"/>
          <w:lang w:val="pt-BR"/>
        </w:rPr>
        <w:t>, đội tàu bay của</w:t>
      </w:r>
      <w:r w:rsidR="00B424B7" w:rsidRPr="00E304CA">
        <w:rPr>
          <w:sz w:val="28"/>
          <w:szCs w:val="28"/>
          <w:lang w:val="pt-BR"/>
        </w:rPr>
        <w:t xml:space="preserve"> TCTHK</w:t>
      </w:r>
      <w:r w:rsidR="003830FF" w:rsidRPr="00E304CA">
        <w:rPr>
          <w:sz w:val="28"/>
          <w:szCs w:val="28"/>
          <w:lang w:val="pt-BR"/>
        </w:rPr>
        <w:t xml:space="preserve"> có quy mô </w:t>
      </w:r>
      <w:r w:rsidR="003E1282" w:rsidRPr="00E304CA">
        <w:rPr>
          <w:sz w:val="28"/>
          <w:szCs w:val="28"/>
          <w:lang w:val="pt-BR"/>
        </w:rPr>
        <w:t xml:space="preserve">từ 200 – 230 </w:t>
      </w:r>
      <w:r w:rsidR="003830FF" w:rsidRPr="00E304CA">
        <w:rPr>
          <w:sz w:val="28"/>
          <w:szCs w:val="28"/>
          <w:lang w:val="pt-BR"/>
        </w:rPr>
        <w:t>tàu. Trong đó</w:t>
      </w:r>
      <w:r w:rsidR="00443EFA" w:rsidRPr="00E304CA">
        <w:rPr>
          <w:sz w:val="28"/>
          <w:szCs w:val="28"/>
          <w:lang w:val="pt-BR"/>
        </w:rPr>
        <w:t>,</w:t>
      </w:r>
      <w:r w:rsidR="003830FF" w:rsidRPr="00E304CA">
        <w:rPr>
          <w:sz w:val="28"/>
          <w:szCs w:val="28"/>
          <w:lang w:val="pt-BR"/>
        </w:rPr>
        <w:t xml:space="preserve"> đội tàu bay thân hẹp thế hệ mới (Narrow-body: dòng A320Neo Family, B737Max Family và các loại tàu bay tương đương) là đội bay chủ lực có KH phát triển lên </w:t>
      </w:r>
      <w:r w:rsidR="003E1282" w:rsidRPr="00E304CA">
        <w:rPr>
          <w:sz w:val="28"/>
          <w:szCs w:val="28"/>
          <w:lang w:val="pt-BR"/>
        </w:rPr>
        <w:t xml:space="preserve">đến 130 - 160 tàu. </w:t>
      </w:r>
      <w:r w:rsidR="003830FF" w:rsidRPr="00E304CA">
        <w:rPr>
          <w:sz w:val="28"/>
          <w:szCs w:val="28"/>
          <w:lang w:val="pt-BR"/>
        </w:rPr>
        <w:t>Để đạt được mục tiêu phát triển đối với đội tàu bay thân hẹp nêu trên,</w:t>
      </w:r>
      <w:r w:rsidR="00B424B7" w:rsidRPr="00E304CA">
        <w:rPr>
          <w:sz w:val="28"/>
          <w:szCs w:val="28"/>
          <w:lang w:val="pt-BR"/>
        </w:rPr>
        <w:t xml:space="preserve"> TCTHK </w:t>
      </w:r>
      <w:r w:rsidR="003830FF" w:rsidRPr="00E304CA">
        <w:rPr>
          <w:sz w:val="28"/>
          <w:szCs w:val="28"/>
          <w:lang w:val="pt-BR"/>
        </w:rPr>
        <w:t xml:space="preserve">cần bổ sung </w:t>
      </w:r>
      <w:r w:rsidR="00A57969" w:rsidRPr="00E304CA">
        <w:rPr>
          <w:sz w:val="28"/>
          <w:szCs w:val="28"/>
          <w:lang w:val="pt-BR"/>
        </w:rPr>
        <w:t>hơn</w:t>
      </w:r>
      <w:r w:rsidR="003830FF" w:rsidRPr="00E304CA">
        <w:rPr>
          <w:sz w:val="28"/>
          <w:szCs w:val="28"/>
          <w:lang w:val="pt-BR"/>
        </w:rPr>
        <w:t xml:space="preserve"> 1</w:t>
      </w:r>
      <w:r w:rsidR="00A57969" w:rsidRPr="00E304CA">
        <w:rPr>
          <w:sz w:val="28"/>
          <w:szCs w:val="28"/>
          <w:lang w:val="pt-BR"/>
        </w:rPr>
        <w:t>2</w:t>
      </w:r>
      <w:r w:rsidR="003830FF" w:rsidRPr="00E304CA">
        <w:rPr>
          <w:sz w:val="28"/>
          <w:szCs w:val="28"/>
          <w:lang w:val="pt-BR"/>
        </w:rPr>
        <w:t>0 tàu đến năm 2035</w:t>
      </w:r>
      <w:r w:rsidR="00B26C8D" w:rsidRPr="00E304CA">
        <w:rPr>
          <w:sz w:val="28"/>
          <w:szCs w:val="28"/>
          <w:lang w:val="pt-BR"/>
        </w:rPr>
        <w:t xml:space="preserve">. </w:t>
      </w:r>
    </w:p>
    <w:p w14:paraId="6B1A91B8" w14:textId="1451098B" w:rsidR="00750B13" w:rsidRPr="00E304CA" w:rsidRDefault="00FC17C4" w:rsidP="00E304CA">
      <w:pPr>
        <w:spacing w:before="120" w:after="120" w:line="276" w:lineRule="auto"/>
        <w:ind w:firstLine="547"/>
        <w:jc w:val="both"/>
        <w:rPr>
          <w:sz w:val="28"/>
          <w:szCs w:val="28"/>
          <w:lang w:val="pt-BR"/>
        </w:rPr>
      </w:pPr>
      <w:r w:rsidRPr="00E304CA">
        <w:rPr>
          <w:sz w:val="28"/>
          <w:szCs w:val="28"/>
          <w:lang w:val="pt-BR"/>
        </w:rPr>
        <w:t>Với số lượng tàu bay bay thân hẹp cần bổ sung nói trên</w:t>
      </w:r>
      <w:r w:rsidR="006B7E39" w:rsidRPr="00E304CA">
        <w:rPr>
          <w:rStyle w:val="FootnoteReference"/>
          <w:sz w:val="28"/>
          <w:szCs w:val="28"/>
        </w:rPr>
        <w:footnoteReference w:id="2"/>
      </w:r>
      <w:r w:rsidRPr="00E304CA">
        <w:rPr>
          <w:sz w:val="28"/>
          <w:szCs w:val="28"/>
          <w:lang w:val="pt-BR"/>
        </w:rPr>
        <w:t xml:space="preserve">, việc triển khai đầu tư mua 50 tàu bay thân hẹp thế hệ mới để đưa vào khai thác dự kiến trong giai đoạn </w:t>
      </w:r>
      <w:r w:rsidR="00CC0D0B" w:rsidRPr="00E304CA">
        <w:rPr>
          <w:sz w:val="28"/>
          <w:szCs w:val="28"/>
          <w:lang w:val="pt-BR"/>
        </w:rPr>
        <w:t xml:space="preserve">2030 </w:t>
      </w:r>
      <w:r w:rsidRPr="00E304CA">
        <w:rPr>
          <w:sz w:val="28"/>
          <w:szCs w:val="28"/>
          <w:lang w:val="pt-BR"/>
        </w:rPr>
        <w:t>– 203</w:t>
      </w:r>
      <w:r w:rsidR="00CC0D0B" w:rsidRPr="00E304CA">
        <w:rPr>
          <w:sz w:val="28"/>
          <w:szCs w:val="28"/>
          <w:lang w:val="pt-BR"/>
        </w:rPr>
        <w:t>2</w:t>
      </w:r>
      <w:r w:rsidRPr="00E304CA">
        <w:rPr>
          <w:sz w:val="28"/>
          <w:szCs w:val="28"/>
          <w:lang w:val="pt-BR"/>
        </w:rPr>
        <w:t xml:space="preserve"> là cấp thiết, trên cơ sở đánh giá tình trạng tài chính của TCT, tính khả thi của các phương án huy động vốn, và khả năng giao tàu của các Nhà sản xuất tàu bay.</w:t>
      </w:r>
      <w:r w:rsidR="00D80D60" w:rsidRPr="00E304CA">
        <w:rPr>
          <w:sz w:val="28"/>
          <w:szCs w:val="28"/>
          <w:lang w:val="pt-BR"/>
        </w:rPr>
        <w:t xml:space="preserve"> </w:t>
      </w:r>
    </w:p>
    <w:p w14:paraId="1F8DE6DC" w14:textId="5D123D62" w:rsidR="00B2057E" w:rsidRPr="00E304CA" w:rsidRDefault="00750B13" w:rsidP="00E304CA">
      <w:pPr>
        <w:spacing w:before="120" w:after="120" w:line="276" w:lineRule="auto"/>
        <w:ind w:firstLine="547"/>
        <w:jc w:val="both"/>
        <w:rPr>
          <w:sz w:val="28"/>
          <w:szCs w:val="28"/>
          <w:lang w:val="pt-BR"/>
        </w:rPr>
      </w:pPr>
      <w:r w:rsidRPr="00E304CA">
        <w:rPr>
          <w:sz w:val="28"/>
          <w:szCs w:val="28"/>
          <w:lang w:val="pt-BR"/>
        </w:rPr>
        <w:t>H</w:t>
      </w:r>
      <w:r w:rsidR="00B2057E" w:rsidRPr="00E304CA">
        <w:rPr>
          <w:sz w:val="28"/>
          <w:szCs w:val="28"/>
          <w:lang w:val="pt-BR"/>
        </w:rPr>
        <w:t xml:space="preserve">iện TCTHK đang </w:t>
      </w:r>
      <w:r w:rsidR="00B80FF7" w:rsidRPr="00E304CA">
        <w:rPr>
          <w:sz w:val="28"/>
          <w:szCs w:val="28"/>
          <w:lang w:val="pt-BR"/>
        </w:rPr>
        <w:t xml:space="preserve">báo cáo các cấp có thẩm quyền theo thủ tục quy định tại </w:t>
      </w:r>
      <w:r w:rsidR="003D7069" w:rsidRPr="00E304CA">
        <w:rPr>
          <w:sz w:val="28"/>
          <w:szCs w:val="28"/>
          <w:lang w:val="pt-BR"/>
        </w:rPr>
        <w:t xml:space="preserve"> </w:t>
      </w:r>
      <w:r w:rsidR="00526F0F" w:rsidRPr="00E304CA">
        <w:rPr>
          <w:sz w:val="28"/>
          <w:szCs w:val="28"/>
          <w:lang w:val="nl-NL"/>
        </w:rPr>
        <w:t xml:space="preserve">Nghị định 110/2011/NĐ-CP ngày 05/12/2011 của Chính phủ về quản lý hoạt động thuê, mua tàu bay, động cơ, phụ tùng vật tư và dịch vụ bảo dưỡng, sửa chữa tàu bay, động cơ, phụ tùng vật tư tàu bay </w:t>
      </w:r>
      <w:r w:rsidR="00526F0F" w:rsidRPr="00E304CA">
        <w:rPr>
          <w:b/>
          <w:sz w:val="28"/>
          <w:szCs w:val="28"/>
          <w:lang w:val="nl-NL"/>
        </w:rPr>
        <w:t>(</w:t>
      </w:r>
      <w:bookmarkStart w:id="0" w:name="_Hlk185430047"/>
      <w:r w:rsidR="00526F0F" w:rsidRPr="00E304CA">
        <w:rPr>
          <w:b/>
          <w:sz w:val="28"/>
          <w:szCs w:val="28"/>
          <w:lang w:val="nl-NL"/>
        </w:rPr>
        <w:t>NĐ 110</w:t>
      </w:r>
      <w:bookmarkEnd w:id="0"/>
      <w:r w:rsidR="00526F0F" w:rsidRPr="00E304CA">
        <w:rPr>
          <w:b/>
          <w:sz w:val="28"/>
          <w:szCs w:val="28"/>
          <w:lang w:val="nl-NL"/>
        </w:rPr>
        <w:t xml:space="preserve">) </w:t>
      </w:r>
      <w:r w:rsidR="00D80D60" w:rsidRPr="00E304CA">
        <w:rPr>
          <w:sz w:val="28"/>
          <w:szCs w:val="28"/>
          <w:lang w:val="pt-BR"/>
        </w:rPr>
        <w:t>để triển khai Dự án</w:t>
      </w:r>
      <w:r w:rsidR="0013471E" w:rsidRPr="00E304CA">
        <w:rPr>
          <w:sz w:val="28"/>
          <w:szCs w:val="28"/>
          <w:lang w:val="pt-BR"/>
        </w:rPr>
        <w:t xml:space="preserve"> đầu tư 50 tàu bay thân hẹp với lịch</w:t>
      </w:r>
      <w:r w:rsidR="00B2057E" w:rsidRPr="00E304CA">
        <w:rPr>
          <w:sz w:val="28"/>
          <w:szCs w:val="28"/>
          <w:lang w:val="pt-BR"/>
        </w:rPr>
        <w:t xml:space="preserve"> </w:t>
      </w:r>
      <w:r w:rsidR="0013471E" w:rsidRPr="00E304CA">
        <w:rPr>
          <w:sz w:val="28"/>
          <w:szCs w:val="28"/>
          <w:lang w:val="pt-BR"/>
        </w:rPr>
        <w:t xml:space="preserve">giao dự kiến trong giai đoạn từ </w:t>
      </w:r>
      <w:r w:rsidR="00CC0D0B" w:rsidRPr="00E304CA">
        <w:rPr>
          <w:sz w:val="28"/>
          <w:szCs w:val="28"/>
          <w:lang w:val="pt-BR"/>
        </w:rPr>
        <w:t>2030</w:t>
      </w:r>
      <w:r w:rsidR="0013471E" w:rsidRPr="00E304CA">
        <w:rPr>
          <w:sz w:val="28"/>
          <w:szCs w:val="28"/>
          <w:lang w:val="pt-BR"/>
        </w:rPr>
        <w:t>-203</w:t>
      </w:r>
      <w:r w:rsidR="00CC0D0B" w:rsidRPr="00E304CA">
        <w:rPr>
          <w:sz w:val="28"/>
          <w:szCs w:val="28"/>
          <w:lang w:val="pt-BR"/>
        </w:rPr>
        <w:t>2</w:t>
      </w:r>
      <w:r w:rsidR="0013471E" w:rsidRPr="00E304CA">
        <w:rPr>
          <w:sz w:val="28"/>
          <w:szCs w:val="28"/>
          <w:lang w:val="pt-BR"/>
        </w:rPr>
        <w:t>.</w:t>
      </w:r>
    </w:p>
    <w:p w14:paraId="132A3F5B" w14:textId="3C62580B" w:rsidR="000800AE" w:rsidRPr="00E304CA" w:rsidRDefault="000800AE" w:rsidP="00E304CA">
      <w:pPr>
        <w:pStyle w:val="I"/>
        <w:spacing w:line="276" w:lineRule="auto"/>
        <w:jc w:val="center"/>
        <w:rPr>
          <w:color w:val="auto"/>
          <w:szCs w:val="28"/>
        </w:rPr>
      </w:pPr>
      <w:r w:rsidRPr="00E304CA">
        <w:rPr>
          <w:color w:val="auto"/>
          <w:szCs w:val="28"/>
        </w:rPr>
        <w:t>PHẦN II</w:t>
      </w:r>
    </w:p>
    <w:p w14:paraId="1A1F5373" w14:textId="6D9390B1" w:rsidR="00674A2A" w:rsidRPr="00E304CA" w:rsidRDefault="00F47142" w:rsidP="00E304CA">
      <w:pPr>
        <w:pStyle w:val="I"/>
        <w:spacing w:line="276" w:lineRule="auto"/>
        <w:jc w:val="center"/>
        <w:rPr>
          <w:color w:val="auto"/>
          <w:szCs w:val="28"/>
        </w:rPr>
      </w:pPr>
      <w:r w:rsidRPr="00E304CA">
        <w:rPr>
          <w:color w:val="auto"/>
          <w:szCs w:val="28"/>
        </w:rPr>
        <w:t>LỰA CHỌN TÀU BAY ĐẦU TƯ</w:t>
      </w:r>
    </w:p>
    <w:p w14:paraId="2AB72D6D" w14:textId="4FFF22FD" w:rsidR="00EA3366" w:rsidRPr="00E304CA" w:rsidRDefault="004F0C84" w:rsidP="00E304CA">
      <w:pPr>
        <w:spacing w:before="120" w:after="120" w:line="276" w:lineRule="auto"/>
        <w:ind w:firstLine="547"/>
        <w:jc w:val="both"/>
        <w:rPr>
          <w:sz w:val="28"/>
          <w:szCs w:val="28"/>
          <w:lang w:val="pt-BR"/>
        </w:rPr>
      </w:pPr>
      <w:r w:rsidRPr="00E304CA">
        <w:rPr>
          <w:sz w:val="28"/>
          <w:szCs w:val="28"/>
          <w:lang w:val="pt-BR"/>
        </w:rPr>
        <w:t xml:space="preserve">Thị trường tàu bay thân hẹp là phân khúc cạnh tranh nhất trong ngành hàng không dân dụng. </w:t>
      </w:r>
      <w:r w:rsidR="00EA3366" w:rsidRPr="00E304CA">
        <w:rPr>
          <w:sz w:val="28"/>
          <w:szCs w:val="28"/>
          <w:lang w:val="pt-BR"/>
        </w:rPr>
        <w:t>Hiện nay, hai Nhà sản xuất tàu bay lớn nhất thế giới là Airbus và Boeing có các dòng tàu bay thân hẹp thế hệ mới đáp ứng các tiêu chuẩn và quy định của các nhà chức trách hàng không châu Âu (EASA) và Mỹ (FAA) và Cục HK Việt Nam (CAAV) như sau:</w:t>
      </w:r>
    </w:p>
    <w:p w14:paraId="50567674" w14:textId="2E34CC64" w:rsidR="00EA3366" w:rsidRPr="00E304CA" w:rsidRDefault="00FE04B2" w:rsidP="00E304CA">
      <w:pPr>
        <w:tabs>
          <w:tab w:val="left" w:pos="900"/>
        </w:tabs>
        <w:spacing w:before="120" w:after="120" w:line="276" w:lineRule="auto"/>
        <w:ind w:firstLine="540"/>
        <w:jc w:val="both"/>
        <w:rPr>
          <w:sz w:val="28"/>
          <w:szCs w:val="28"/>
        </w:rPr>
      </w:pPr>
      <w:r w:rsidRPr="00E304CA">
        <w:rPr>
          <w:sz w:val="28"/>
          <w:szCs w:val="28"/>
        </w:rPr>
        <w:t xml:space="preserve">- </w:t>
      </w:r>
      <w:r w:rsidR="008D64F4" w:rsidRPr="00E304CA">
        <w:rPr>
          <w:sz w:val="28"/>
          <w:szCs w:val="28"/>
        </w:rPr>
        <w:tab/>
      </w:r>
      <w:r w:rsidR="00EA3366" w:rsidRPr="00E304CA">
        <w:rPr>
          <w:sz w:val="28"/>
          <w:szCs w:val="28"/>
        </w:rPr>
        <w:t xml:space="preserve">Airbus: </w:t>
      </w:r>
      <w:r w:rsidR="00526F0F" w:rsidRPr="00E304CA">
        <w:rPr>
          <w:sz w:val="28"/>
          <w:szCs w:val="28"/>
        </w:rPr>
        <w:t>Dòng tàu bay A320Neo Family (</w:t>
      </w:r>
      <w:r w:rsidR="0070688A" w:rsidRPr="00E304CA">
        <w:rPr>
          <w:sz w:val="28"/>
          <w:szCs w:val="28"/>
        </w:rPr>
        <w:t>A319</w:t>
      </w:r>
      <w:r w:rsidR="000E3D3D" w:rsidRPr="00E304CA">
        <w:rPr>
          <w:sz w:val="28"/>
          <w:szCs w:val="28"/>
        </w:rPr>
        <w:t>Neo</w:t>
      </w:r>
      <w:r w:rsidR="0070688A" w:rsidRPr="00E304CA">
        <w:rPr>
          <w:sz w:val="28"/>
          <w:szCs w:val="28"/>
        </w:rPr>
        <w:t>/</w:t>
      </w:r>
      <w:r w:rsidR="00EA3366" w:rsidRPr="00E304CA">
        <w:rPr>
          <w:sz w:val="28"/>
          <w:szCs w:val="28"/>
        </w:rPr>
        <w:t>A320</w:t>
      </w:r>
      <w:r w:rsidR="000E3D3D" w:rsidRPr="00E304CA">
        <w:rPr>
          <w:sz w:val="28"/>
          <w:szCs w:val="28"/>
        </w:rPr>
        <w:t>Neo</w:t>
      </w:r>
      <w:r w:rsidR="0070688A" w:rsidRPr="00E304CA">
        <w:rPr>
          <w:sz w:val="28"/>
          <w:szCs w:val="28"/>
        </w:rPr>
        <w:t>/A321</w:t>
      </w:r>
      <w:r w:rsidR="00EA3366" w:rsidRPr="00E304CA">
        <w:rPr>
          <w:sz w:val="28"/>
          <w:szCs w:val="28"/>
        </w:rPr>
        <w:t>Neo</w:t>
      </w:r>
      <w:r w:rsidR="00BB14BB" w:rsidRPr="00E304CA">
        <w:rPr>
          <w:sz w:val="28"/>
          <w:szCs w:val="28"/>
        </w:rPr>
        <w:t>)</w:t>
      </w:r>
      <w:r w:rsidR="00EA3366" w:rsidRPr="00E304CA">
        <w:rPr>
          <w:sz w:val="28"/>
          <w:szCs w:val="28"/>
        </w:rPr>
        <w:t>.</w:t>
      </w:r>
    </w:p>
    <w:p w14:paraId="200B2166" w14:textId="5AFE917A" w:rsidR="00EA3366" w:rsidRPr="00E304CA" w:rsidRDefault="00FE04B2" w:rsidP="00E304CA">
      <w:pPr>
        <w:tabs>
          <w:tab w:val="left" w:pos="900"/>
        </w:tabs>
        <w:spacing w:before="120" w:after="120" w:line="276" w:lineRule="auto"/>
        <w:ind w:firstLine="540"/>
        <w:jc w:val="both"/>
        <w:rPr>
          <w:sz w:val="28"/>
          <w:szCs w:val="28"/>
        </w:rPr>
      </w:pPr>
      <w:r w:rsidRPr="00E304CA">
        <w:rPr>
          <w:sz w:val="28"/>
          <w:szCs w:val="28"/>
        </w:rPr>
        <w:t xml:space="preserve">- </w:t>
      </w:r>
      <w:r w:rsidR="008D64F4" w:rsidRPr="00E304CA">
        <w:rPr>
          <w:sz w:val="28"/>
          <w:szCs w:val="28"/>
        </w:rPr>
        <w:tab/>
      </w:r>
      <w:r w:rsidR="00EA3366" w:rsidRPr="00E304CA">
        <w:rPr>
          <w:sz w:val="28"/>
          <w:szCs w:val="28"/>
        </w:rPr>
        <w:t xml:space="preserve">Boeing: </w:t>
      </w:r>
      <w:r w:rsidR="0070688A" w:rsidRPr="00E304CA">
        <w:rPr>
          <w:sz w:val="28"/>
          <w:szCs w:val="28"/>
        </w:rPr>
        <w:t xml:space="preserve">Dòng tàu bay </w:t>
      </w:r>
      <w:r w:rsidR="00EA3366" w:rsidRPr="00E304CA">
        <w:rPr>
          <w:sz w:val="28"/>
          <w:szCs w:val="28"/>
        </w:rPr>
        <w:t>B737Max</w:t>
      </w:r>
      <w:r w:rsidR="0070688A" w:rsidRPr="00E304CA">
        <w:rPr>
          <w:sz w:val="28"/>
          <w:szCs w:val="28"/>
        </w:rPr>
        <w:t xml:space="preserve"> Family (B737Max 7/8/9/10</w:t>
      </w:r>
      <w:r w:rsidR="00BB14BB" w:rsidRPr="00E304CA">
        <w:rPr>
          <w:sz w:val="28"/>
          <w:szCs w:val="28"/>
        </w:rPr>
        <w:t>)</w:t>
      </w:r>
      <w:r w:rsidR="00EA3366" w:rsidRPr="00E304CA">
        <w:rPr>
          <w:sz w:val="28"/>
          <w:szCs w:val="28"/>
        </w:rPr>
        <w:t>.</w:t>
      </w:r>
    </w:p>
    <w:p w14:paraId="1DAFBAB1" w14:textId="36FBAC8A" w:rsidR="00317E8D" w:rsidRPr="00E304CA" w:rsidRDefault="00317E8D" w:rsidP="00E304CA">
      <w:pPr>
        <w:tabs>
          <w:tab w:val="left" w:pos="900"/>
        </w:tabs>
        <w:spacing w:before="120" w:after="120" w:line="276" w:lineRule="auto"/>
        <w:ind w:firstLine="540"/>
        <w:jc w:val="both"/>
        <w:rPr>
          <w:sz w:val="28"/>
          <w:szCs w:val="28"/>
        </w:rPr>
      </w:pPr>
      <w:r w:rsidRPr="00E304CA">
        <w:rPr>
          <w:rFonts w:eastAsia="Arial"/>
          <w:sz w:val="28"/>
          <w:szCs w:val="28"/>
          <w:lang w:val="nl-NL"/>
        </w:rPr>
        <w:t xml:space="preserve">Phân khúc phổ biến, cạnh tranh nhất trong các dòng này là các loại tàu bay với số ghế tối đa trên 200 ghế (tương đương loại tàu bay A321Neo/B737Max10) </w:t>
      </w:r>
      <w:r w:rsidRPr="00E304CA">
        <w:rPr>
          <w:rFonts w:eastAsia="Arial"/>
          <w:sz w:val="28"/>
          <w:szCs w:val="28"/>
          <w:lang w:val="nl-NL"/>
        </w:rPr>
        <w:lastRenderedPageBreak/>
        <w:t xml:space="preserve">và dưới 200 ghế (&gt; 160 ghế, tương đương loại tàu bay A320Neo/B737Max8), </w:t>
      </w:r>
      <w:r w:rsidRPr="00E304CA">
        <w:rPr>
          <w:sz w:val="28"/>
          <w:szCs w:val="28"/>
          <w:lang w:val="nl-NL"/>
        </w:rPr>
        <w:t xml:space="preserve">đáp ứng yêu cầu khai thác, nhu cầu đầu tư của TCTHK. </w:t>
      </w:r>
    </w:p>
    <w:p w14:paraId="002EA527" w14:textId="7181D554" w:rsidR="00977630" w:rsidRPr="00E304CA" w:rsidRDefault="006316FB" w:rsidP="00E304CA">
      <w:pPr>
        <w:spacing w:before="120" w:after="120" w:line="276" w:lineRule="auto"/>
        <w:ind w:firstLine="547"/>
        <w:jc w:val="both"/>
        <w:rPr>
          <w:b/>
          <w:sz w:val="28"/>
          <w:szCs w:val="28"/>
        </w:rPr>
      </w:pPr>
      <w:r w:rsidRPr="00E304CA">
        <w:rPr>
          <w:sz w:val="28"/>
          <w:szCs w:val="28"/>
        </w:rPr>
        <w:t>TCTHK lựa chọn đầu tư tàu bay mới 100% trực tiếp từ Nhà sản xuất tàu bay để có các lợi thế: Hỗ trợ tài chính thông qua hình thức vay vốn có bảo lãnh của tổ chức tín dụng xuất khẩu; Nhận được hỗ trợ của Nhà sản xuất bao gồm hỗ trợ kỹ thuật, bảo hành, đào tạo; Ổn định về lịch giao tàu bay, chủ động trong công tác xây dựng kế hoạch mạng đường bay; Bổ sung tàu bay mới giúp duy trì đội tàu bay thân hẹp có độ tuổi trung bình thấp, làm tăng tính cạnh tranh trên thị trường</w:t>
      </w:r>
      <w:r w:rsidR="00EA3366" w:rsidRPr="00E304CA">
        <w:rPr>
          <w:sz w:val="28"/>
          <w:szCs w:val="28"/>
        </w:rPr>
        <w:t>.</w:t>
      </w:r>
    </w:p>
    <w:p w14:paraId="2D04D04A" w14:textId="24C7F7FF" w:rsidR="006316FB" w:rsidRPr="00E304CA" w:rsidRDefault="006316FB" w:rsidP="00E304CA">
      <w:pPr>
        <w:spacing w:before="120" w:after="120" w:line="276" w:lineRule="auto"/>
        <w:jc w:val="center"/>
        <w:rPr>
          <w:b/>
          <w:sz w:val="28"/>
          <w:szCs w:val="28"/>
        </w:rPr>
      </w:pPr>
      <w:r w:rsidRPr="00E304CA">
        <w:rPr>
          <w:b/>
          <w:sz w:val="28"/>
          <w:szCs w:val="28"/>
        </w:rPr>
        <w:t>PHẦN I</w:t>
      </w:r>
      <w:r w:rsidR="00032851" w:rsidRPr="00E304CA">
        <w:rPr>
          <w:b/>
          <w:sz w:val="28"/>
          <w:szCs w:val="28"/>
        </w:rPr>
        <w:t>II</w:t>
      </w:r>
    </w:p>
    <w:p w14:paraId="3820D8E6" w14:textId="145D9309" w:rsidR="009537C4" w:rsidRPr="00E304CA" w:rsidRDefault="00203947" w:rsidP="00E304CA">
      <w:pPr>
        <w:pStyle w:val="I"/>
        <w:spacing w:line="276" w:lineRule="auto"/>
        <w:jc w:val="center"/>
        <w:rPr>
          <w:color w:val="auto"/>
          <w:szCs w:val="28"/>
        </w:rPr>
      </w:pPr>
      <w:r w:rsidRPr="00E304CA">
        <w:rPr>
          <w:color w:val="auto"/>
          <w:szCs w:val="28"/>
        </w:rPr>
        <w:t xml:space="preserve">CÁC NỘI DUNG CHÍNH DỰ ÁN ĐẦU TƯ </w:t>
      </w:r>
    </w:p>
    <w:p w14:paraId="5F2DC9B1" w14:textId="78CD9590" w:rsidR="009537C4" w:rsidRPr="00E304CA" w:rsidRDefault="009537C4" w:rsidP="00E304CA">
      <w:pPr>
        <w:pStyle w:val="ListParagraph"/>
        <w:numPr>
          <w:ilvl w:val="0"/>
          <w:numId w:val="10"/>
        </w:numPr>
        <w:suppressAutoHyphens w:val="0"/>
        <w:spacing w:before="120" w:after="120" w:line="276" w:lineRule="auto"/>
        <w:ind w:left="0" w:firstLine="360"/>
        <w:contextualSpacing w:val="0"/>
        <w:jc w:val="both"/>
        <w:rPr>
          <w:bCs/>
          <w:sz w:val="28"/>
          <w:szCs w:val="28"/>
          <w:lang w:val="pt-BR"/>
        </w:rPr>
      </w:pPr>
      <w:r w:rsidRPr="00E304CA">
        <w:rPr>
          <w:b/>
          <w:bCs/>
          <w:sz w:val="28"/>
          <w:szCs w:val="28"/>
          <w:lang w:val="pt-BR"/>
        </w:rPr>
        <w:t>Tên Dự án</w:t>
      </w:r>
      <w:r w:rsidRPr="00E304CA">
        <w:rPr>
          <w:bCs/>
          <w:sz w:val="28"/>
          <w:szCs w:val="28"/>
          <w:lang w:val="pt-BR"/>
        </w:rPr>
        <w:t>: Dự án đầu tư 50 tàu bay thân hẹp.</w:t>
      </w:r>
    </w:p>
    <w:p w14:paraId="7A9F78D8" w14:textId="77777777" w:rsidR="009537C4" w:rsidRPr="00E304CA" w:rsidRDefault="009537C4" w:rsidP="00E304CA">
      <w:pPr>
        <w:pStyle w:val="ListParagraph"/>
        <w:numPr>
          <w:ilvl w:val="0"/>
          <w:numId w:val="10"/>
        </w:numPr>
        <w:suppressAutoHyphens w:val="0"/>
        <w:spacing w:before="120" w:after="120" w:line="276" w:lineRule="auto"/>
        <w:ind w:left="0" w:firstLine="360"/>
        <w:contextualSpacing w:val="0"/>
        <w:jc w:val="both"/>
        <w:rPr>
          <w:bCs/>
          <w:sz w:val="28"/>
          <w:szCs w:val="28"/>
          <w:lang w:val="pt-BR"/>
        </w:rPr>
      </w:pPr>
      <w:r w:rsidRPr="00E304CA">
        <w:rPr>
          <w:b/>
          <w:bCs/>
          <w:sz w:val="28"/>
          <w:szCs w:val="28"/>
          <w:lang w:val="pt-BR"/>
        </w:rPr>
        <w:t>Chủ đầu tư</w:t>
      </w:r>
      <w:r w:rsidRPr="00E304CA">
        <w:rPr>
          <w:bCs/>
          <w:sz w:val="28"/>
          <w:szCs w:val="28"/>
          <w:lang w:val="pt-BR"/>
        </w:rPr>
        <w:t>: Tổng công ty Hàng không Việt nam – CTCP.</w:t>
      </w:r>
    </w:p>
    <w:p w14:paraId="3ED95376" w14:textId="4094F457" w:rsidR="009537C4" w:rsidRPr="00E304CA" w:rsidRDefault="009537C4" w:rsidP="00E304CA">
      <w:pPr>
        <w:pStyle w:val="ListParagraph"/>
        <w:numPr>
          <w:ilvl w:val="0"/>
          <w:numId w:val="10"/>
        </w:numPr>
        <w:suppressAutoHyphens w:val="0"/>
        <w:spacing w:before="120" w:after="120" w:line="276" w:lineRule="auto"/>
        <w:ind w:left="0" w:firstLine="360"/>
        <w:contextualSpacing w:val="0"/>
        <w:jc w:val="both"/>
        <w:rPr>
          <w:bCs/>
          <w:sz w:val="28"/>
          <w:szCs w:val="28"/>
          <w:lang w:val="pt-BR"/>
        </w:rPr>
      </w:pPr>
      <w:r w:rsidRPr="00E304CA">
        <w:rPr>
          <w:b/>
          <w:bCs/>
          <w:sz w:val="28"/>
          <w:szCs w:val="28"/>
          <w:lang w:val="pt-BR"/>
        </w:rPr>
        <w:t>Mục tiêu đầu tư</w:t>
      </w:r>
      <w:r w:rsidRPr="00E304CA">
        <w:rPr>
          <w:bCs/>
          <w:sz w:val="28"/>
          <w:szCs w:val="28"/>
          <w:lang w:val="pt-BR"/>
        </w:rPr>
        <w:t>: Nhằm thực hiện Kế hoạch phát triển</w:t>
      </w:r>
      <w:r w:rsidR="00086D09" w:rsidRPr="00E304CA">
        <w:rPr>
          <w:bCs/>
          <w:sz w:val="28"/>
          <w:szCs w:val="28"/>
          <w:lang w:val="pt-BR"/>
        </w:rPr>
        <w:t xml:space="preserve"> đội tàu bay của</w:t>
      </w:r>
      <w:r w:rsidR="00B424B7" w:rsidRPr="00E304CA">
        <w:rPr>
          <w:bCs/>
          <w:sz w:val="28"/>
          <w:szCs w:val="28"/>
          <w:lang w:val="pt-BR"/>
        </w:rPr>
        <w:t xml:space="preserve"> TCTHK </w:t>
      </w:r>
      <w:r w:rsidR="00086D09" w:rsidRPr="00E304CA">
        <w:rPr>
          <w:bCs/>
          <w:sz w:val="28"/>
          <w:szCs w:val="28"/>
          <w:lang w:val="pt-BR"/>
        </w:rPr>
        <w:t>đến năm 203</w:t>
      </w:r>
      <w:r w:rsidRPr="00E304CA">
        <w:rPr>
          <w:bCs/>
          <w:sz w:val="28"/>
          <w:szCs w:val="28"/>
          <w:lang w:val="pt-BR"/>
        </w:rPr>
        <w:t>5, tầm nhìn 2040; phát triển mạng đường bay nội địa và khu vực, đáp ứng nhu cầu vận chuyển hàng không; tăng cường năng lực cạnh tranh, tăng hiệu quả kinh doanh và đảm bảo mục tiêu phát triển dài hạn và bền vững sau Covid của TCT.</w:t>
      </w:r>
    </w:p>
    <w:p w14:paraId="467C7B03" w14:textId="77777777" w:rsidR="008D64F4" w:rsidRPr="00E304CA" w:rsidRDefault="008D64F4" w:rsidP="00E304CA">
      <w:pPr>
        <w:pStyle w:val="ListParagraph"/>
        <w:numPr>
          <w:ilvl w:val="0"/>
          <w:numId w:val="10"/>
        </w:numPr>
        <w:suppressAutoHyphens w:val="0"/>
        <w:spacing w:before="120" w:after="120" w:line="276" w:lineRule="auto"/>
        <w:ind w:left="0" w:firstLine="360"/>
        <w:contextualSpacing w:val="0"/>
        <w:jc w:val="both"/>
        <w:rPr>
          <w:bCs/>
          <w:sz w:val="28"/>
          <w:szCs w:val="28"/>
        </w:rPr>
      </w:pPr>
      <w:r w:rsidRPr="00E304CA">
        <w:rPr>
          <w:b/>
          <w:bCs/>
          <w:sz w:val="28"/>
          <w:szCs w:val="28"/>
        </w:rPr>
        <w:t xml:space="preserve">Quy mô </w:t>
      </w:r>
      <w:r w:rsidR="009537C4" w:rsidRPr="00E304CA">
        <w:rPr>
          <w:b/>
          <w:bCs/>
          <w:sz w:val="28"/>
          <w:szCs w:val="28"/>
        </w:rPr>
        <w:t>đầu tư</w:t>
      </w:r>
      <w:r w:rsidR="009537C4" w:rsidRPr="00E304CA">
        <w:rPr>
          <w:bCs/>
          <w:sz w:val="28"/>
          <w:szCs w:val="28"/>
        </w:rPr>
        <w:t xml:space="preserve">: </w:t>
      </w:r>
    </w:p>
    <w:p w14:paraId="7C1EB106" w14:textId="44BBAB75" w:rsidR="008D64F4" w:rsidRPr="00E304CA" w:rsidRDefault="008D64F4" w:rsidP="00E304CA">
      <w:pPr>
        <w:pStyle w:val="ListParagraph"/>
        <w:numPr>
          <w:ilvl w:val="0"/>
          <w:numId w:val="11"/>
        </w:numPr>
        <w:tabs>
          <w:tab w:val="left" w:pos="720"/>
        </w:tabs>
        <w:spacing w:before="120" w:after="120" w:line="276" w:lineRule="auto"/>
        <w:ind w:left="0" w:firstLine="360"/>
        <w:contextualSpacing w:val="0"/>
        <w:jc w:val="both"/>
        <w:rPr>
          <w:sz w:val="28"/>
          <w:szCs w:val="28"/>
        </w:rPr>
      </w:pPr>
      <w:r w:rsidRPr="00E304CA">
        <w:rPr>
          <w:bCs/>
          <w:sz w:val="28"/>
          <w:szCs w:val="28"/>
        </w:rPr>
        <w:t>Số lượng, chủng loại</w:t>
      </w:r>
      <w:r w:rsidRPr="00E304CA">
        <w:rPr>
          <w:sz w:val="28"/>
          <w:szCs w:val="28"/>
        </w:rPr>
        <w:t xml:space="preserve">: </w:t>
      </w:r>
      <w:r w:rsidR="00317E8D" w:rsidRPr="00E304CA">
        <w:rPr>
          <w:sz w:val="28"/>
          <w:szCs w:val="28"/>
          <w:lang w:val="nl-NL"/>
        </w:rPr>
        <w:t xml:space="preserve">50 tàu bay thân hẹp dưới 200 ghế (&gt;160 ghế) tương đương </w:t>
      </w:r>
      <w:r w:rsidR="00317E8D" w:rsidRPr="00E304CA">
        <w:rPr>
          <w:b/>
          <w:sz w:val="28"/>
          <w:szCs w:val="28"/>
          <w:lang w:val="nl-NL"/>
        </w:rPr>
        <w:t>A320Neo/ B737Max8</w:t>
      </w:r>
      <w:r w:rsidR="00317E8D" w:rsidRPr="00E304CA">
        <w:rPr>
          <w:sz w:val="28"/>
          <w:szCs w:val="28"/>
          <w:lang w:val="nl-NL"/>
        </w:rPr>
        <w:t xml:space="preserve"> (bao gồm động cơ treo trên cánh, các thiết bị chọn thêm) và 10 động cơ dự phòng</w:t>
      </w:r>
      <w:r w:rsidR="004630F0" w:rsidRPr="00E304CA">
        <w:rPr>
          <w:sz w:val="28"/>
          <w:szCs w:val="28"/>
        </w:rPr>
        <w:t xml:space="preserve"> (ĐCDP)</w:t>
      </w:r>
      <w:r w:rsidRPr="00E304CA">
        <w:rPr>
          <w:sz w:val="28"/>
          <w:szCs w:val="28"/>
        </w:rPr>
        <w:t>.</w:t>
      </w:r>
    </w:p>
    <w:p w14:paraId="322B0907" w14:textId="29391245" w:rsidR="009537C4" w:rsidRPr="00E304CA" w:rsidRDefault="009537C4" w:rsidP="00E304CA">
      <w:pPr>
        <w:pStyle w:val="ListParagraph"/>
        <w:numPr>
          <w:ilvl w:val="0"/>
          <w:numId w:val="10"/>
        </w:numPr>
        <w:suppressAutoHyphens w:val="0"/>
        <w:spacing w:before="120" w:after="120" w:line="276" w:lineRule="auto"/>
        <w:ind w:left="0" w:firstLine="360"/>
        <w:contextualSpacing w:val="0"/>
        <w:jc w:val="both"/>
        <w:rPr>
          <w:bCs/>
          <w:sz w:val="28"/>
          <w:szCs w:val="28"/>
        </w:rPr>
      </w:pPr>
      <w:r w:rsidRPr="00E304CA">
        <w:rPr>
          <w:b/>
          <w:bCs/>
          <w:sz w:val="28"/>
          <w:szCs w:val="28"/>
        </w:rPr>
        <w:t>Tổng mức đầu tư</w:t>
      </w:r>
      <w:r w:rsidRPr="00E304CA">
        <w:rPr>
          <w:bCs/>
          <w:sz w:val="28"/>
          <w:szCs w:val="28"/>
        </w:rPr>
        <w:t xml:space="preserve">: </w:t>
      </w:r>
      <w:bookmarkStart w:id="1" w:name="_Hlk195782209"/>
      <w:r w:rsidRPr="00E304CA">
        <w:rPr>
          <w:b/>
          <w:bCs/>
          <w:sz w:val="28"/>
          <w:szCs w:val="28"/>
        </w:rPr>
        <w:t>3.</w:t>
      </w:r>
      <w:r w:rsidR="005C70D1" w:rsidRPr="00E304CA">
        <w:rPr>
          <w:b/>
          <w:bCs/>
          <w:sz w:val="28"/>
          <w:szCs w:val="28"/>
        </w:rPr>
        <w:t>587.566.919</w:t>
      </w:r>
      <w:r w:rsidRPr="00E304CA">
        <w:rPr>
          <w:b/>
          <w:bCs/>
          <w:sz w:val="28"/>
          <w:szCs w:val="28"/>
        </w:rPr>
        <w:t xml:space="preserve"> </w:t>
      </w:r>
      <w:bookmarkEnd w:id="1"/>
      <w:r w:rsidRPr="00E304CA">
        <w:rPr>
          <w:b/>
          <w:bCs/>
          <w:sz w:val="28"/>
          <w:szCs w:val="28"/>
        </w:rPr>
        <w:t xml:space="preserve">USD </w:t>
      </w:r>
      <w:r w:rsidR="00F7458D" w:rsidRPr="00E304CA">
        <w:rPr>
          <w:b/>
          <w:bCs/>
          <w:sz w:val="28"/>
          <w:szCs w:val="28"/>
        </w:rPr>
        <w:t>(</w:t>
      </w:r>
      <w:r w:rsidRPr="00E304CA">
        <w:rPr>
          <w:bCs/>
          <w:sz w:val="28"/>
          <w:szCs w:val="28"/>
        </w:rPr>
        <w:t xml:space="preserve">tương đương </w:t>
      </w:r>
      <w:r w:rsidR="000757BC" w:rsidRPr="00E304CA">
        <w:rPr>
          <w:b/>
          <w:bCs/>
          <w:sz w:val="28"/>
          <w:szCs w:val="28"/>
        </w:rPr>
        <w:t xml:space="preserve">92.379.848.167.069 </w:t>
      </w:r>
      <w:r w:rsidRPr="00E304CA">
        <w:rPr>
          <w:b/>
          <w:bCs/>
          <w:sz w:val="28"/>
          <w:szCs w:val="28"/>
        </w:rPr>
        <w:t>VNĐ</w:t>
      </w:r>
      <w:r w:rsidR="00F7458D" w:rsidRPr="00E304CA">
        <w:rPr>
          <w:bCs/>
          <w:sz w:val="28"/>
          <w:szCs w:val="28"/>
        </w:rPr>
        <w:t xml:space="preserve">, theo </w:t>
      </w:r>
      <w:r w:rsidR="00977630" w:rsidRPr="00E304CA">
        <w:rPr>
          <w:bCs/>
          <w:sz w:val="28"/>
          <w:szCs w:val="28"/>
        </w:rPr>
        <w:t>t</w:t>
      </w:r>
      <w:r w:rsidRPr="00E304CA">
        <w:rPr>
          <w:bCs/>
          <w:sz w:val="28"/>
          <w:szCs w:val="28"/>
        </w:rPr>
        <w:t xml:space="preserve">ỷ giá </w:t>
      </w:r>
      <w:r w:rsidR="00145A22" w:rsidRPr="00E304CA">
        <w:rPr>
          <w:bCs/>
          <w:sz w:val="28"/>
          <w:szCs w:val="28"/>
        </w:rPr>
        <w:t xml:space="preserve">KH </w:t>
      </w:r>
      <w:r w:rsidRPr="00E304CA">
        <w:rPr>
          <w:bCs/>
          <w:sz w:val="28"/>
          <w:szCs w:val="28"/>
        </w:rPr>
        <w:t>202</w:t>
      </w:r>
      <w:r w:rsidR="00145A22" w:rsidRPr="00E304CA">
        <w:rPr>
          <w:bCs/>
          <w:sz w:val="28"/>
          <w:szCs w:val="28"/>
        </w:rPr>
        <w:t>5</w:t>
      </w:r>
      <w:r w:rsidRPr="00E304CA">
        <w:rPr>
          <w:bCs/>
          <w:sz w:val="28"/>
          <w:szCs w:val="28"/>
        </w:rPr>
        <w:t>: 25.</w:t>
      </w:r>
      <w:r w:rsidR="00145A22" w:rsidRPr="00E304CA">
        <w:rPr>
          <w:bCs/>
          <w:sz w:val="28"/>
          <w:szCs w:val="28"/>
        </w:rPr>
        <w:t>75</w:t>
      </w:r>
      <w:r w:rsidRPr="00E304CA">
        <w:rPr>
          <w:bCs/>
          <w:sz w:val="28"/>
          <w:szCs w:val="28"/>
        </w:rPr>
        <w:t>0VNĐ/USD).</w:t>
      </w:r>
    </w:p>
    <w:p w14:paraId="3DA8ED0E" w14:textId="2D612594" w:rsidR="00BC086D" w:rsidRPr="00E304CA" w:rsidRDefault="009537C4" w:rsidP="00E304CA">
      <w:pPr>
        <w:pStyle w:val="ListParagraph"/>
        <w:numPr>
          <w:ilvl w:val="0"/>
          <w:numId w:val="10"/>
        </w:numPr>
        <w:suppressAutoHyphens w:val="0"/>
        <w:spacing w:before="120" w:after="120" w:line="276" w:lineRule="auto"/>
        <w:ind w:left="0" w:firstLine="360"/>
        <w:contextualSpacing w:val="0"/>
        <w:jc w:val="both"/>
        <w:rPr>
          <w:bCs/>
          <w:sz w:val="28"/>
          <w:szCs w:val="28"/>
        </w:rPr>
      </w:pPr>
      <w:r w:rsidRPr="00E304CA">
        <w:rPr>
          <w:b/>
          <w:bCs/>
          <w:sz w:val="28"/>
          <w:szCs w:val="28"/>
        </w:rPr>
        <w:t>Nguồn vốn</w:t>
      </w:r>
      <w:r w:rsidRPr="00E304CA">
        <w:rPr>
          <w:bCs/>
          <w:sz w:val="28"/>
          <w:szCs w:val="28"/>
        </w:rPr>
        <w:t xml:space="preserve">: </w:t>
      </w:r>
    </w:p>
    <w:p w14:paraId="02EB638E" w14:textId="27638F85" w:rsidR="005C70D1" w:rsidRPr="00E304CA" w:rsidRDefault="005C70D1" w:rsidP="00E304CA">
      <w:pPr>
        <w:pStyle w:val="ListParagraph"/>
        <w:numPr>
          <w:ilvl w:val="0"/>
          <w:numId w:val="11"/>
        </w:numPr>
        <w:tabs>
          <w:tab w:val="left" w:pos="720"/>
        </w:tabs>
        <w:spacing w:before="120" w:after="120" w:line="276" w:lineRule="auto"/>
        <w:ind w:left="0" w:firstLine="360"/>
        <w:contextualSpacing w:val="0"/>
        <w:jc w:val="both"/>
        <w:rPr>
          <w:bCs/>
          <w:sz w:val="28"/>
          <w:szCs w:val="28"/>
        </w:rPr>
      </w:pPr>
      <w:r w:rsidRPr="00E304CA">
        <w:rPr>
          <w:bCs/>
          <w:sz w:val="28"/>
          <w:szCs w:val="28"/>
        </w:rPr>
        <w:t xml:space="preserve">Nguồn vốn chủ sở hữu đối ứng mua tàu bay, động cơ, động cơ dự phòng và các chi phí khác (lãi vay PDP, nhận tàu bay, động cơ, dự phòng ….): </w:t>
      </w:r>
      <w:r w:rsidR="000757BC" w:rsidRPr="00E304CA">
        <w:rPr>
          <w:bCs/>
          <w:sz w:val="28"/>
          <w:szCs w:val="28"/>
        </w:rPr>
        <w:t xml:space="preserve">1.665.317.054 </w:t>
      </w:r>
      <w:r w:rsidRPr="00E304CA">
        <w:rPr>
          <w:bCs/>
          <w:sz w:val="28"/>
          <w:szCs w:val="28"/>
        </w:rPr>
        <w:t>USD</w:t>
      </w:r>
      <w:r w:rsidR="005872F6" w:rsidRPr="00E304CA">
        <w:rPr>
          <w:bCs/>
          <w:sz w:val="28"/>
          <w:szCs w:val="28"/>
        </w:rPr>
        <w:t>.</w:t>
      </w:r>
    </w:p>
    <w:p w14:paraId="0EB88181" w14:textId="6A3DCC63" w:rsidR="005C70D1" w:rsidRPr="00E304CA" w:rsidRDefault="005C70D1" w:rsidP="00E304CA">
      <w:pPr>
        <w:pStyle w:val="ListParagraph"/>
        <w:numPr>
          <w:ilvl w:val="0"/>
          <w:numId w:val="11"/>
        </w:numPr>
        <w:tabs>
          <w:tab w:val="left" w:pos="720"/>
        </w:tabs>
        <w:spacing w:before="120" w:after="120" w:line="276" w:lineRule="auto"/>
        <w:ind w:left="0" w:firstLine="360"/>
        <w:contextualSpacing w:val="0"/>
        <w:jc w:val="both"/>
        <w:rPr>
          <w:bCs/>
          <w:sz w:val="28"/>
          <w:szCs w:val="28"/>
        </w:rPr>
      </w:pPr>
      <w:r w:rsidRPr="00E304CA">
        <w:rPr>
          <w:bCs/>
          <w:sz w:val="28"/>
          <w:szCs w:val="28"/>
        </w:rPr>
        <w:t>Nguồn vốn vay (PDP, vay mua tàu bay): 1.922.249.865 USD</w:t>
      </w:r>
      <w:r w:rsidR="005872F6" w:rsidRPr="00E304CA">
        <w:rPr>
          <w:bCs/>
          <w:sz w:val="28"/>
          <w:szCs w:val="28"/>
        </w:rPr>
        <w:t>.</w:t>
      </w:r>
      <w:r w:rsidR="0041333A" w:rsidRPr="00E304CA">
        <w:rPr>
          <w:bCs/>
          <w:sz w:val="28"/>
          <w:szCs w:val="28"/>
        </w:rPr>
        <w:t xml:space="preserve"> </w:t>
      </w:r>
    </w:p>
    <w:p w14:paraId="25867829" w14:textId="56453F60" w:rsidR="005C70D1" w:rsidRPr="00E304CA" w:rsidRDefault="005C70D1" w:rsidP="00E304CA">
      <w:pPr>
        <w:pStyle w:val="ListParagraph"/>
        <w:numPr>
          <w:ilvl w:val="0"/>
          <w:numId w:val="10"/>
        </w:numPr>
        <w:suppressAutoHyphens w:val="0"/>
        <w:spacing w:before="120" w:after="120" w:line="276" w:lineRule="auto"/>
        <w:ind w:left="0" w:firstLine="360"/>
        <w:contextualSpacing w:val="0"/>
        <w:jc w:val="both"/>
        <w:rPr>
          <w:bCs/>
          <w:sz w:val="28"/>
          <w:szCs w:val="28"/>
        </w:rPr>
      </w:pPr>
      <w:r w:rsidRPr="00E304CA">
        <w:rPr>
          <w:b/>
          <w:bCs/>
          <w:sz w:val="28"/>
          <w:szCs w:val="28"/>
        </w:rPr>
        <w:t>Hình thức đầu tư:</w:t>
      </w:r>
      <w:r w:rsidRPr="00E304CA">
        <w:rPr>
          <w:bCs/>
          <w:sz w:val="28"/>
          <w:szCs w:val="28"/>
        </w:rPr>
        <w:t xml:space="preserve"> Mua mới 100% từ nhà sản xuất.</w:t>
      </w:r>
    </w:p>
    <w:p w14:paraId="5D23F226" w14:textId="77777777" w:rsidR="005C70D1" w:rsidRPr="00E304CA" w:rsidRDefault="005C70D1" w:rsidP="00E304CA">
      <w:pPr>
        <w:pStyle w:val="ListParagraph"/>
        <w:numPr>
          <w:ilvl w:val="0"/>
          <w:numId w:val="10"/>
        </w:numPr>
        <w:suppressAutoHyphens w:val="0"/>
        <w:spacing w:before="120" w:after="120" w:line="276" w:lineRule="auto"/>
        <w:ind w:left="0" w:firstLine="360"/>
        <w:contextualSpacing w:val="0"/>
        <w:jc w:val="both"/>
        <w:rPr>
          <w:bCs/>
          <w:sz w:val="28"/>
          <w:szCs w:val="28"/>
          <w:lang w:val="pt-BR"/>
        </w:rPr>
      </w:pPr>
      <w:r w:rsidRPr="00E304CA">
        <w:rPr>
          <w:b/>
          <w:bCs/>
          <w:sz w:val="28"/>
          <w:szCs w:val="28"/>
          <w:lang w:val="pt-BR"/>
        </w:rPr>
        <w:t>Hình thức quản lý thực hiện Dự án</w:t>
      </w:r>
      <w:r w:rsidRPr="00E304CA">
        <w:rPr>
          <w:bCs/>
          <w:sz w:val="28"/>
          <w:szCs w:val="28"/>
          <w:lang w:val="pt-BR"/>
        </w:rPr>
        <w:t>: Chủ đầu tư trực tiếp quản lý thực hiện Dự án.</w:t>
      </w:r>
    </w:p>
    <w:p w14:paraId="5C3768C0" w14:textId="4B424D5B" w:rsidR="009537C4" w:rsidRPr="00E304CA" w:rsidRDefault="005C70D1" w:rsidP="00E304CA">
      <w:pPr>
        <w:pStyle w:val="ListParagraph"/>
        <w:numPr>
          <w:ilvl w:val="0"/>
          <w:numId w:val="10"/>
        </w:numPr>
        <w:suppressAutoHyphens w:val="0"/>
        <w:spacing w:before="120" w:after="120" w:line="276" w:lineRule="auto"/>
        <w:ind w:left="0" w:firstLine="360"/>
        <w:contextualSpacing w:val="0"/>
        <w:jc w:val="both"/>
        <w:rPr>
          <w:bCs/>
          <w:sz w:val="28"/>
          <w:szCs w:val="28"/>
        </w:rPr>
      </w:pPr>
      <w:r w:rsidRPr="00E304CA">
        <w:rPr>
          <w:b/>
          <w:bCs/>
          <w:sz w:val="28"/>
          <w:szCs w:val="28"/>
        </w:rPr>
        <w:lastRenderedPageBreak/>
        <w:t xml:space="preserve">Thời gian thực hiện Dự án: </w:t>
      </w:r>
      <w:r w:rsidRPr="00E304CA">
        <w:rPr>
          <w:bCs/>
          <w:sz w:val="28"/>
          <w:szCs w:val="28"/>
        </w:rPr>
        <w:t>TCTHK xây dựng kế hoạch thực hiện Dự án từ 2025-2050, trong đó các tàu bay, động cơ d</w:t>
      </w:r>
      <w:r w:rsidR="0041333A" w:rsidRPr="00E304CA">
        <w:rPr>
          <w:bCs/>
          <w:sz w:val="28"/>
          <w:szCs w:val="28"/>
        </w:rPr>
        <w:t>ự kiến</w:t>
      </w:r>
      <w:r w:rsidRPr="00E304CA">
        <w:rPr>
          <w:bCs/>
          <w:sz w:val="28"/>
          <w:szCs w:val="28"/>
        </w:rPr>
        <w:t xml:space="preserve"> được bàn giao và đưa vào khai thác trong giai đoạn 2030-2032, cụ thể:</w:t>
      </w:r>
      <w:r w:rsidRPr="00E304CA">
        <w:rPr>
          <w:b/>
          <w:bCs/>
          <w:sz w:val="28"/>
          <w:szCs w:val="28"/>
        </w:rPr>
        <w:t xml:space="preserve"> </w:t>
      </w:r>
      <w:r w:rsidR="00C218FD" w:rsidRPr="00E304CA">
        <w:rPr>
          <w:bCs/>
          <w:sz w:val="28"/>
          <w:szCs w:val="28"/>
        </w:rPr>
        <w:t xml:space="preserve"> </w:t>
      </w:r>
    </w:p>
    <w:tbl>
      <w:tblPr>
        <w:tblW w:w="6374" w:type="dxa"/>
        <w:jc w:val="center"/>
        <w:tblLook w:val="04A0" w:firstRow="1" w:lastRow="0" w:firstColumn="1" w:lastColumn="0" w:noHBand="0" w:noVBand="1"/>
      </w:tblPr>
      <w:tblGrid>
        <w:gridCol w:w="1494"/>
        <w:gridCol w:w="2329"/>
        <w:gridCol w:w="2551"/>
      </w:tblGrid>
      <w:tr w:rsidR="008D1143" w:rsidRPr="00E304CA" w14:paraId="1C824905" w14:textId="77777777" w:rsidTr="00E304CA">
        <w:trPr>
          <w:trHeight w:val="16"/>
          <w:jc w:val="center"/>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7F0A" w14:textId="77777777" w:rsidR="009537C4" w:rsidRPr="00E304CA" w:rsidRDefault="009537C4" w:rsidP="00E304CA">
            <w:pPr>
              <w:spacing w:line="276" w:lineRule="auto"/>
              <w:jc w:val="center"/>
              <w:rPr>
                <w:b/>
                <w:sz w:val="28"/>
                <w:szCs w:val="28"/>
              </w:rPr>
            </w:pPr>
            <w:r w:rsidRPr="00E304CA">
              <w:rPr>
                <w:b/>
                <w:sz w:val="28"/>
                <w:szCs w:val="28"/>
              </w:rPr>
              <w:t>Năm</w:t>
            </w:r>
          </w:p>
        </w:tc>
        <w:tc>
          <w:tcPr>
            <w:tcW w:w="2329" w:type="dxa"/>
            <w:tcBorders>
              <w:top w:val="single" w:sz="4" w:space="0" w:color="auto"/>
              <w:left w:val="nil"/>
              <w:bottom w:val="single" w:sz="4" w:space="0" w:color="auto"/>
              <w:right w:val="single" w:sz="4" w:space="0" w:color="auto"/>
            </w:tcBorders>
            <w:vAlign w:val="center"/>
          </w:tcPr>
          <w:p w14:paraId="11A8950D" w14:textId="77777777" w:rsidR="009537C4" w:rsidRPr="00E304CA" w:rsidRDefault="009537C4" w:rsidP="00E304CA">
            <w:pPr>
              <w:spacing w:line="276" w:lineRule="auto"/>
              <w:jc w:val="center"/>
              <w:rPr>
                <w:b/>
                <w:sz w:val="28"/>
                <w:szCs w:val="28"/>
              </w:rPr>
            </w:pPr>
            <w:r w:rsidRPr="00E304CA">
              <w:rPr>
                <w:b/>
                <w:sz w:val="28"/>
                <w:szCs w:val="28"/>
              </w:rPr>
              <w:t>Số lượng tàu bay</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AD537" w14:textId="77777777" w:rsidR="009537C4" w:rsidRPr="00E304CA" w:rsidRDefault="009537C4" w:rsidP="00E304CA">
            <w:pPr>
              <w:spacing w:line="276" w:lineRule="auto"/>
              <w:jc w:val="center"/>
              <w:rPr>
                <w:b/>
                <w:sz w:val="28"/>
                <w:szCs w:val="28"/>
              </w:rPr>
            </w:pPr>
            <w:r w:rsidRPr="00E304CA">
              <w:rPr>
                <w:b/>
                <w:sz w:val="28"/>
                <w:szCs w:val="28"/>
              </w:rPr>
              <w:t>Số lượng ĐCDP</w:t>
            </w:r>
          </w:p>
        </w:tc>
      </w:tr>
      <w:tr w:rsidR="008D1143" w:rsidRPr="00E304CA" w14:paraId="13DCB2E0" w14:textId="77777777" w:rsidTr="00E304CA">
        <w:trPr>
          <w:trHeight w:val="16"/>
          <w:jc w:val="center"/>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7F478" w14:textId="34F81F73" w:rsidR="009537C4" w:rsidRPr="00E304CA" w:rsidRDefault="009537C4" w:rsidP="00E304CA">
            <w:pPr>
              <w:spacing w:line="276" w:lineRule="auto"/>
              <w:jc w:val="center"/>
              <w:rPr>
                <w:sz w:val="28"/>
                <w:szCs w:val="28"/>
              </w:rPr>
            </w:pPr>
            <w:r w:rsidRPr="00E304CA">
              <w:rPr>
                <w:sz w:val="28"/>
                <w:szCs w:val="28"/>
              </w:rPr>
              <w:t>20</w:t>
            </w:r>
            <w:r w:rsidR="007B6DBD" w:rsidRPr="00E304CA">
              <w:rPr>
                <w:sz w:val="28"/>
                <w:szCs w:val="28"/>
              </w:rPr>
              <w:t>30</w:t>
            </w:r>
          </w:p>
        </w:tc>
        <w:tc>
          <w:tcPr>
            <w:tcW w:w="2329" w:type="dxa"/>
            <w:tcBorders>
              <w:top w:val="single" w:sz="4" w:space="0" w:color="auto"/>
              <w:left w:val="nil"/>
              <w:bottom w:val="single" w:sz="4" w:space="0" w:color="auto"/>
              <w:right w:val="single" w:sz="4" w:space="0" w:color="auto"/>
            </w:tcBorders>
            <w:vAlign w:val="center"/>
          </w:tcPr>
          <w:p w14:paraId="76AA8D83" w14:textId="4D164917" w:rsidR="009537C4" w:rsidRPr="00E304CA" w:rsidRDefault="007B6DBD" w:rsidP="00E304CA">
            <w:pPr>
              <w:spacing w:line="276" w:lineRule="auto"/>
              <w:jc w:val="center"/>
              <w:rPr>
                <w:sz w:val="28"/>
                <w:szCs w:val="28"/>
              </w:rPr>
            </w:pPr>
            <w:r w:rsidRPr="00E304CA">
              <w:rPr>
                <w:sz w:val="28"/>
                <w:szCs w:val="28"/>
              </w:rPr>
              <w:t>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3C657" w14:textId="4F5D8422" w:rsidR="009537C4" w:rsidRPr="00E304CA" w:rsidRDefault="007B6DBD" w:rsidP="00E304CA">
            <w:pPr>
              <w:spacing w:line="276" w:lineRule="auto"/>
              <w:jc w:val="center"/>
              <w:rPr>
                <w:sz w:val="28"/>
                <w:szCs w:val="28"/>
              </w:rPr>
            </w:pPr>
            <w:r w:rsidRPr="00E304CA">
              <w:rPr>
                <w:sz w:val="28"/>
                <w:szCs w:val="28"/>
              </w:rPr>
              <w:t>2</w:t>
            </w:r>
          </w:p>
        </w:tc>
      </w:tr>
      <w:tr w:rsidR="008D1143" w:rsidRPr="00E304CA" w14:paraId="36C8EC38" w14:textId="77777777" w:rsidTr="00E304CA">
        <w:trPr>
          <w:trHeight w:val="16"/>
          <w:jc w:val="center"/>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14:paraId="14C708DB" w14:textId="14D0574C" w:rsidR="009537C4" w:rsidRPr="00E304CA" w:rsidRDefault="009537C4" w:rsidP="00E304CA">
            <w:pPr>
              <w:spacing w:line="276" w:lineRule="auto"/>
              <w:ind w:left="22"/>
              <w:jc w:val="center"/>
              <w:rPr>
                <w:sz w:val="28"/>
                <w:szCs w:val="28"/>
              </w:rPr>
            </w:pPr>
            <w:r w:rsidRPr="00E304CA">
              <w:rPr>
                <w:sz w:val="28"/>
                <w:szCs w:val="28"/>
              </w:rPr>
              <w:t>20</w:t>
            </w:r>
            <w:r w:rsidR="007B6DBD" w:rsidRPr="00E304CA">
              <w:rPr>
                <w:sz w:val="28"/>
                <w:szCs w:val="28"/>
              </w:rPr>
              <w:t>31</w:t>
            </w:r>
          </w:p>
        </w:tc>
        <w:tc>
          <w:tcPr>
            <w:tcW w:w="2329" w:type="dxa"/>
            <w:tcBorders>
              <w:top w:val="nil"/>
              <w:left w:val="nil"/>
              <w:bottom w:val="single" w:sz="4" w:space="0" w:color="auto"/>
              <w:right w:val="single" w:sz="4" w:space="0" w:color="auto"/>
            </w:tcBorders>
            <w:vAlign w:val="center"/>
          </w:tcPr>
          <w:p w14:paraId="32AB65FE" w14:textId="67AA2E49" w:rsidR="009537C4" w:rsidRPr="00E304CA" w:rsidRDefault="009537C4" w:rsidP="00E304CA">
            <w:pPr>
              <w:spacing w:line="276" w:lineRule="auto"/>
              <w:jc w:val="center"/>
              <w:rPr>
                <w:sz w:val="28"/>
                <w:szCs w:val="28"/>
              </w:rPr>
            </w:pPr>
            <w:r w:rsidRPr="00E304CA">
              <w:rPr>
                <w:sz w:val="28"/>
                <w:szCs w:val="28"/>
              </w:rPr>
              <w:t>1</w:t>
            </w:r>
            <w:r w:rsidR="00CC0D0B" w:rsidRPr="00E304CA">
              <w:rPr>
                <w:sz w:val="28"/>
                <w:szCs w:val="28"/>
              </w:rPr>
              <w:t>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49018" w14:textId="06BE9471" w:rsidR="009537C4" w:rsidRPr="00E304CA" w:rsidRDefault="00CC0D0B" w:rsidP="00E304CA">
            <w:pPr>
              <w:spacing w:line="276" w:lineRule="auto"/>
              <w:jc w:val="center"/>
              <w:rPr>
                <w:sz w:val="28"/>
                <w:szCs w:val="28"/>
              </w:rPr>
            </w:pPr>
            <w:r w:rsidRPr="00E304CA">
              <w:rPr>
                <w:sz w:val="28"/>
                <w:szCs w:val="28"/>
              </w:rPr>
              <w:t>4</w:t>
            </w:r>
          </w:p>
        </w:tc>
      </w:tr>
      <w:tr w:rsidR="008D1143" w:rsidRPr="00E304CA" w14:paraId="0A82BFD0" w14:textId="77777777" w:rsidTr="00E304CA">
        <w:trPr>
          <w:trHeight w:val="16"/>
          <w:jc w:val="center"/>
        </w:trPr>
        <w:tc>
          <w:tcPr>
            <w:tcW w:w="1494" w:type="dxa"/>
            <w:tcBorders>
              <w:top w:val="nil"/>
              <w:left w:val="single" w:sz="4" w:space="0" w:color="auto"/>
              <w:bottom w:val="single" w:sz="4" w:space="0" w:color="auto"/>
              <w:right w:val="single" w:sz="4" w:space="0" w:color="auto"/>
            </w:tcBorders>
            <w:shd w:val="clear" w:color="auto" w:fill="auto"/>
            <w:noWrap/>
            <w:vAlign w:val="bottom"/>
            <w:hideMark/>
          </w:tcPr>
          <w:p w14:paraId="551AF1CA" w14:textId="1917D000" w:rsidR="009537C4" w:rsidRPr="00E304CA" w:rsidRDefault="009537C4" w:rsidP="00E304CA">
            <w:pPr>
              <w:spacing w:line="276" w:lineRule="auto"/>
              <w:jc w:val="center"/>
              <w:rPr>
                <w:sz w:val="28"/>
                <w:szCs w:val="28"/>
              </w:rPr>
            </w:pPr>
            <w:r w:rsidRPr="00E304CA">
              <w:rPr>
                <w:sz w:val="28"/>
                <w:szCs w:val="28"/>
              </w:rPr>
              <w:t>203</w:t>
            </w:r>
            <w:r w:rsidR="007B6DBD" w:rsidRPr="00E304CA">
              <w:rPr>
                <w:sz w:val="28"/>
                <w:szCs w:val="28"/>
              </w:rPr>
              <w:t>2</w:t>
            </w:r>
          </w:p>
        </w:tc>
        <w:tc>
          <w:tcPr>
            <w:tcW w:w="2329" w:type="dxa"/>
            <w:tcBorders>
              <w:top w:val="nil"/>
              <w:left w:val="nil"/>
              <w:bottom w:val="single" w:sz="4" w:space="0" w:color="auto"/>
              <w:right w:val="single" w:sz="4" w:space="0" w:color="auto"/>
            </w:tcBorders>
            <w:vAlign w:val="center"/>
          </w:tcPr>
          <w:p w14:paraId="05BABD3C" w14:textId="5851786F" w:rsidR="009537C4" w:rsidRPr="00E304CA" w:rsidRDefault="009537C4" w:rsidP="00E304CA">
            <w:pPr>
              <w:spacing w:line="276" w:lineRule="auto"/>
              <w:jc w:val="center"/>
              <w:rPr>
                <w:sz w:val="28"/>
                <w:szCs w:val="28"/>
              </w:rPr>
            </w:pPr>
            <w:r w:rsidRPr="00E304CA">
              <w:rPr>
                <w:sz w:val="28"/>
                <w:szCs w:val="28"/>
              </w:rPr>
              <w:t>1</w:t>
            </w:r>
            <w:r w:rsidR="00377753" w:rsidRPr="00E304CA">
              <w:rPr>
                <w:sz w:val="28"/>
                <w:szCs w:val="28"/>
              </w:rPr>
              <w:t>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5B05" w14:textId="48861BCE" w:rsidR="009537C4" w:rsidRPr="00E304CA" w:rsidRDefault="00377753" w:rsidP="00E304CA">
            <w:pPr>
              <w:spacing w:line="276" w:lineRule="auto"/>
              <w:jc w:val="center"/>
              <w:rPr>
                <w:sz w:val="28"/>
                <w:szCs w:val="28"/>
              </w:rPr>
            </w:pPr>
            <w:r w:rsidRPr="00E304CA">
              <w:rPr>
                <w:sz w:val="28"/>
                <w:szCs w:val="28"/>
              </w:rPr>
              <w:t>4</w:t>
            </w:r>
          </w:p>
        </w:tc>
      </w:tr>
      <w:tr w:rsidR="009537C4" w:rsidRPr="00E304CA" w14:paraId="19545FA7" w14:textId="77777777" w:rsidTr="00E304CA">
        <w:trPr>
          <w:trHeight w:val="16"/>
          <w:jc w:val="center"/>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3AA0" w14:textId="77777777" w:rsidR="009537C4" w:rsidRPr="00E304CA" w:rsidRDefault="009537C4" w:rsidP="00E304CA">
            <w:pPr>
              <w:spacing w:line="276" w:lineRule="auto"/>
              <w:jc w:val="center"/>
              <w:rPr>
                <w:b/>
                <w:bCs/>
                <w:sz w:val="28"/>
                <w:szCs w:val="28"/>
              </w:rPr>
            </w:pPr>
            <w:r w:rsidRPr="00E304CA">
              <w:rPr>
                <w:b/>
                <w:bCs/>
                <w:sz w:val="28"/>
                <w:szCs w:val="28"/>
              </w:rPr>
              <w:t>Tổng</w:t>
            </w:r>
          </w:p>
        </w:tc>
        <w:tc>
          <w:tcPr>
            <w:tcW w:w="2329" w:type="dxa"/>
            <w:tcBorders>
              <w:top w:val="single" w:sz="4" w:space="0" w:color="auto"/>
              <w:left w:val="nil"/>
              <w:bottom w:val="single" w:sz="4" w:space="0" w:color="auto"/>
              <w:right w:val="single" w:sz="4" w:space="0" w:color="auto"/>
            </w:tcBorders>
            <w:vAlign w:val="center"/>
          </w:tcPr>
          <w:p w14:paraId="6AF1F074" w14:textId="77777777" w:rsidR="009537C4" w:rsidRPr="00E304CA" w:rsidRDefault="009537C4" w:rsidP="00E304CA">
            <w:pPr>
              <w:spacing w:line="276" w:lineRule="auto"/>
              <w:jc w:val="center"/>
              <w:rPr>
                <w:b/>
                <w:bCs/>
                <w:sz w:val="28"/>
                <w:szCs w:val="28"/>
              </w:rPr>
            </w:pPr>
            <w:r w:rsidRPr="00E304CA">
              <w:rPr>
                <w:b/>
                <w:bCs/>
                <w:sz w:val="28"/>
                <w:szCs w:val="28"/>
              </w:rPr>
              <w:t>50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2744C" w14:textId="77777777" w:rsidR="009537C4" w:rsidRPr="00E304CA" w:rsidRDefault="009537C4" w:rsidP="00E304CA">
            <w:pPr>
              <w:spacing w:line="276" w:lineRule="auto"/>
              <w:jc w:val="center"/>
              <w:rPr>
                <w:b/>
                <w:sz w:val="28"/>
                <w:szCs w:val="28"/>
              </w:rPr>
            </w:pPr>
            <w:r w:rsidRPr="00E304CA">
              <w:rPr>
                <w:b/>
                <w:sz w:val="28"/>
                <w:szCs w:val="28"/>
              </w:rPr>
              <w:t>10</w:t>
            </w:r>
          </w:p>
        </w:tc>
      </w:tr>
    </w:tbl>
    <w:p w14:paraId="3337CEDD" w14:textId="100DA4F0" w:rsidR="0070688A" w:rsidRPr="00E304CA" w:rsidRDefault="00086D09" w:rsidP="00E304CA">
      <w:pPr>
        <w:pStyle w:val="ListParagraph"/>
        <w:numPr>
          <w:ilvl w:val="0"/>
          <w:numId w:val="10"/>
        </w:numPr>
        <w:tabs>
          <w:tab w:val="left" w:pos="360"/>
        </w:tabs>
        <w:suppressAutoHyphens w:val="0"/>
        <w:spacing w:before="120" w:after="120" w:line="276" w:lineRule="auto"/>
        <w:ind w:left="0" w:firstLine="360"/>
        <w:contextualSpacing w:val="0"/>
        <w:jc w:val="both"/>
        <w:rPr>
          <w:bCs/>
          <w:sz w:val="28"/>
          <w:szCs w:val="28"/>
        </w:rPr>
      </w:pPr>
      <w:r w:rsidRPr="00E304CA">
        <w:rPr>
          <w:b/>
          <w:bCs/>
          <w:sz w:val="28"/>
          <w:szCs w:val="28"/>
        </w:rPr>
        <w:t xml:space="preserve">Hiệu quả </w:t>
      </w:r>
      <w:r w:rsidR="00BB14BB" w:rsidRPr="00E304CA">
        <w:rPr>
          <w:b/>
          <w:bCs/>
          <w:sz w:val="28"/>
          <w:szCs w:val="28"/>
        </w:rPr>
        <w:t>đầu tư</w:t>
      </w:r>
      <w:r w:rsidRPr="00E304CA">
        <w:rPr>
          <w:b/>
          <w:bCs/>
          <w:sz w:val="28"/>
          <w:szCs w:val="28"/>
        </w:rPr>
        <w:t xml:space="preserve">: </w:t>
      </w:r>
      <w:r w:rsidR="0070688A" w:rsidRPr="00E304CA">
        <w:rPr>
          <w:bCs/>
          <w:sz w:val="28"/>
          <w:szCs w:val="28"/>
        </w:rPr>
        <w:t>H</w:t>
      </w:r>
      <w:r w:rsidRPr="00E304CA">
        <w:rPr>
          <w:bCs/>
          <w:sz w:val="28"/>
          <w:szCs w:val="28"/>
        </w:rPr>
        <w:t xml:space="preserve">iệu quả </w:t>
      </w:r>
      <w:r w:rsidR="00BB14BB" w:rsidRPr="00E304CA">
        <w:rPr>
          <w:bCs/>
          <w:sz w:val="28"/>
          <w:szCs w:val="28"/>
        </w:rPr>
        <w:t>đầu tư</w:t>
      </w:r>
      <w:r w:rsidRPr="00E304CA">
        <w:rPr>
          <w:bCs/>
          <w:sz w:val="28"/>
          <w:szCs w:val="28"/>
        </w:rPr>
        <w:t xml:space="preserve"> của</w:t>
      </w:r>
      <w:r w:rsidR="0002326F" w:rsidRPr="00E304CA">
        <w:rPr>
          <w:bCs/>
          <w:sz w:val="28"/>
          <w:szCs w:val="28"/>
        </w:rPr>
        <w:t xml:space="preserve"> Dự án</w:t>
      </w:r>
      <w:r w:rsidRPr="00E304CA">
        <w:rPr>
          <w:bCs/>
          <w:sz w:val="28"/>
          <w:szCs w:val="28"/>
        </w:rPr>
        <w:t xml:space="preserve"> 50 tàu bay thân hẹp </w:t>
      </w:r>
      <w:r w:rsidR="00822D7C" w:rsidRPr="00E304CA">
        <w:rPr>
          <w:bCs/>
          <w:sz w:val="28"/>
          <w:szCs w:val="28"/>
        </w:rPr>
        <w:t>trước thuế</w:t>
      </w:r>
      <w:r w:rsidR="00822D7C" w:rsidRPr="00E304CA">
        <w:rPr>
          <w:rStyle w:val="FootnoteReference"/>
          <w:bCs/>
          <w:sz w:val="28"/>
          <w:szCs w:val="28"/>
        </w:rPr>
        <w:footnoteReference w:id="3"/>
      </w:r>
      <w:r w:rsidR="00822D7C" w:rsidRPr="00E304CA">
        <w:rPr>
          <w:bCs/>
          <w:sz w:val="28"/>
          <w:szCs w:val="28"/>
        </w:rPr>
        <w:t xml:space="preserve"> </w:t>
      </w:r>
      <w:r w:rsidR="0070688A" w:rsidRPr="00E304CA">
        <w:rPr>
          <w:bCs/>
          <w:sz w:val="28"/>
          <w:szCs w:val="28"/>
        </w:rPr>
        <w:t xml:space="preserve">dự tính cho </w:t>
      </w:r>
      <w:r w:rsidRPr="00E304CA">
        <w:rPr>
          <w:bCs/>
          <w:sz w:val="28"/>
          <w:szCs w:val="28"/>
        </w:rPr>
        <w:t xml:space="preserve">toàn bộ giai đoạn của Dự án </w:t>
      </w:r>
      <w:r w:rsidR="00BC2C8B" w:rsidRPr="00E304CA">
        <w:rPr>
          <w:bCs/>
          <w:sz w:val="28"/>
          <w:szCs w:val="28"/>
        </w:rPr>
        <w:t>trong giai đoạn 2025-2050</w:t>
      </w:r>
      <w:r w:rsidR="00822D7C" w:rsidRPr="00E304CA">
        <w:rPr>
          <w:bCs/>
          <w:sz w:val="28"/>
          <w:szCs w:val="28"/>
        </w:rPr>
        <w:t xml:space="preserve"> từ thời điểm phát sinh khoản thanh toán PDP đầu tiên (2025) đến </w:t>
      </w:r>
      <w:r w:rsidR="0070688A" w:rsidRPr="00E304CA">
        <w:rPr>
          <w:bCs/>
          <w:sz w:val="28"/>
          <w:szCs w:val="28"/>
        </w:rPr>
        <w:t xml:space="preserve">thời </w:t>
      </w:r>
      <w:r w:rsidR="00822D7C" w:rsidRPr="00E304CA">
        <w:rPr>
          <w:bCs/>
          <w:sz w:val="28"/>
          <w:szCs w:val="28"/>
        </w:rPr>
        <w:t>điểm kết thúc</w:t>
      </w:r>
      <w:r w:rsidR="0070688A" w:rsidRPr="00E304CA">
        <w:rPr>
          <w:bCs/>
          <w:sz w:val="28"/>
          <w:szCs w:val="28"/>
        </w:rPr>
        <w:t xml:space="preserve"> khấu hao của tàu bay </w:t>
      </w:r>
      <w:r w:rsidR="00822D7C" w:rsidRPr="00E304CA">
        <w:rPr>
          <w:bCs/>
          <w:sz w:val="28"/>
          <w:szCs w:val="28"/>
        </w:rPr>
        <w:t>cuối cùng</w:t>
      </w:r>
      <w:r w:rsidR="0070688A" w:rsidRPr="00E304CA">
        <w:rPr>
          <w:bCs/>
          <w:sz w:val="28"/>
          <w:szCs w:val="28"/>
        </w:rPr>
        <w:t xml:space="preserve"> </w:t>
      </w:r>
      <w:r w:rsidR="00822D7C" w:rsidRPr="00E304CA">
        <w:rPr>
          <w:bCs/>
          <w:sz w:val="28"/>
          <w:szCs w:val="28"/>
        </w:rPr>
        <w:t>(</w:t>
      </w:r>
      <w:r w:rsidRPr="00E304CA">
        <w:rPr>
          <w:bCs/>
          <w:sz w:val="28"/>
          <w:szCs w:val="28"/>
        </w:rPr>
        <w:t>20</w:t>
      </w:r>
      <w:r w:rsidR="007B6DBD" w:rsidRPr="00E304CA">
        <w:rPr>
          <w:bCs/>
          <w:sz w:val="28"/>
          <w:szCs w:val="28"/>
        </w:rPr>
        <w:t>5</w:t>
      </w:r>
      <w:r w:rsidR="00377753" w:rsidRPr="00E304CA">
        <w:rPr>
          <w:bCs/>
          <w:sz w:val="28"/>
          <w:szCs w:val="28"/>
        </w:rPr>
        <w:t>0</w:t>
      </w:r>
      <w:r w:rsidR="00822D7C" w:rsidRPr="00E304CA">
        <w:rPr>
          <w:bCs/>
          <w:sz w:val="28"/>
          <w:szCs w:val="28"/>
        </w:rPr>
        <w:t>)</w:t>
      </w:r>
      <w:r w:rsidR="0070688A" w:rsidRPr="00E304CA">
        <w:rPr>
          <w:bCs/>
          <w:sz w:val="28"/>
          <w:szCs w:val="28"/>
        </w:rPr>
        <w:t>, cụ thể như sau:</w:t>
      </w:r>
    </w:p>
    <w:p w14:paraId="7954E059" w14:textId="34956C99" w:rsidR="0070688A" w:rsidRPr="00E304CA" w:rsidRDefault="0070688A" w:rsidP="00E304CA">
      <w:pPr>
        <w:pStyle w:val="ListParagraph"/>
        <w:numPr>
          <w:ilvl w:val="0"/>
          <w:numId w:val="11"/>
        </w:numPr>
        <w:tabs>
          <w:tab w:val="left" w:pos="810"/>
        </w:tabs>
        <w:suppressAutoHyphens w:val="0"/>
        <w:spacing w:before="120" w:after="120" w:line="276" w:lineRule="auto"/>
        <w:ind w:left="1083" w:hanging="357"/>
        <w:contextualSpacing w:val="0"/>
        <w:jc w:val="both"/>
        <w:rPr>
          <w:bCs/>
          <w:sz w:val="28"/>
          <w:szCs w:val="28"/>
        </w:rPr>
      </w:pPr>
      <w:bookmarkStart w:id="2" w:name="_Hlk195781873"/>
      <w:r w:rsidRPr="00E304CA">
        <w:rPr>
          <w:bCs/>
          <w:sz w:val="28"/>
          <w:szCs w:val="28"/>
        </w:rPr>
        <w:t>NPV:</w:t>
      </w:r>
      <w:r w:rsidR="00A57969" w:rsidRPr="00E304CA">
        <w:rPr>
          <w:bCs/>
          <w:sz w:val="28"/>
          <w:szCs w:val="28"/>
        </w:rPr>
        <w:t xml:space="preserve"> </w:t>
      </w:r>
      <w:r w:rsidR="00822D7C" w:rsidRPr="00E304CA">
        <w:rPr>
          <w:b/>
          <w:bCs/>
          <w:sz w:val="28"/>
          <w:szCs w:val="28"/>
        </w:rPr>
        <w:t>2</w:t>
      </w:r>
      <w:r w:rsidR="000757BC" w:rsidRPr="00E304CA">
        <w:rPr>
          <w:b/>
          <w:bCs/>
          <w:sz w:val="28"/>
          <w:szCs w:val="28"/>
        </w:rPr>
        <w:t>15</w:t>
      </w:r>
      <w:r w:rsidR="00822D7C" w:rsidRPr="00E304CA">
        <w:rPr>
          <w:b/>
          <w:bCs/>
          <w:sz w:val="28"/>
          <w:szCs w:val="28"/>
        </w:rPr>
        <w:t>.</w:t>
      </w:r>
      <w:r w:rsidR="000757BC" w:rsidRPr="00E304CA">
        <w:rPr>
          <w:b/>
          <w:bCs/>
          <w:sz w:val="28"/>
          <w:szCs w:val="28"/>
        </w:rPr>
        <w:t>761</w:t>
      </w:r>
      <w:r w:rsidR="00822D7C" w:rsidRPr="00E304CA">
        <w:rPr>
          <w:b/>
          <w:bCs/>
          <w:sz w:val="28"/>
          <w:szCs w:val="28"/>
        </w:rPr>
        <w:t>.</w:t>
      </w:r>
      <w:r w:rsidR="000757BC" w:rsidRPr="00E304CA">
        <w:rPr>
          <w:b/>
          <w:bCs/>
          <w:sz w:val="28"/>
          <w:szCs w:val="28"/>
        </w:rPr>
        <w:t>343</w:t>
      </w:r>
      <w:r w:rsidR="00A57969" w:rsidRPr="00E304CA">
        <w:rPr>
          <w:b/>
          <w:bCs/>
          <w:sz w:val="28"/>
          <w:szCs w:val="28"/>
        </w:rPr>
        <w:t xml:space="preserve"> USD</w:t>
      </w:r>
    </w:p>
    <w:p w14:paraId="3C765091" w14:textId="2E9E13B3" w:rsidR="00B26C8D" w:rsidRPr="00E304CA" w:rsidRDefault="0070688A" w:rsidP="00E304CA">
      <w:pPr>
        <w:pStyle w:val="ListParagraph"/>
        <w:numPr>
          <w:ilvl w:val="0"/>
          <w:numId w:val="11"/>
        </w:numPr>
        <w:tabs>
          <w:tab w:val="left" w:pos="810"/>
        </w:tabs>
        <w:suppressAutoHyphens w:val="0"/>
        <w:spacing w:before="120" w:after="120" w:line="276" w:lineRule="auto"/>
        <w:ind w:left="1083" w:hanging="357"/>
        <w:contextualSpacing w:val="0"/>
        <w:jc w:val="both"/>
        <w:rPr>
          <w:bCs/>
          <w:sz w:val="28"/>
          <w:szCs w:val="28"/>
        </w:rPr>
      </w:pPr>
      <w:r w:rsidRPr="00E304CA">
        <w:rPr>
          <w:bCs/>
          <w:sz w:val="28"/>
          <w:szCs w:val="28"/>
        </w:rPr>
        <w:t>IRR:</w:t>
      </w:r>
      <w:r w:rsidR="00A57969" w:rsidRPr="00E304CA">
        <w:rPr>
          <w:bCs/>
          <w:sz w:val="28"/>
          <w:szCs w:val="28"/>
        </w:rPr>
        <w:t xml:space="preserve"> </w:t>
      </w:r>
      <w:r w:rsidR="00822D7C" w:rsidRPr="00E304CA">
        <w:rPr>
          <w:b/>
          <w:bCs/>
          <w:sz w:val="28"/>
          <w:szCs w:val="28"/>
        </w:rPr>
        <w:t>9,</w:t>
      </w:r>
      <w:r w:rsidR="000757BC" w:rsidRPr="00E304CA">
        <w:rPr>
          <w:b/>
          <w:bCs/>
          <w:sz w:val="28"/>
          <w:szCs w:val="28"/>
        </w:rPr>
        <w:t>72</w:t>
      </w:r>
      <w:r w:rsidR="00A57969" w:rsidRPr="00E304CA">
        <w:rPr>
          <w:b/>
          <w:bCs/>
          <w:sz w:val="28"/>
          <w:szCs w:val="28"/>
        </w:rPr>
        <w:t>%</w:t>
      </w:r>
      <w:r w:rsidR="00B26C8D" w:rsidRPr="00E304CA">
        <w:rPr>
          <w:bCs/>
          <w:sz w:val="28"/>
          <w:szCs w:val="28"/>
        </w:rPr>
        <w:t xml:space="preserve"> </w:t>
      </w:r>
    </w:p>
    <w:p w14:paraId="6EDDDE74" w14:textId="552435C3" w:rsidR="00B26C8D" w:rsidRPr="00E304CA" w:rsidRDefault="00B26C8D" w:rsidP="00E304CA">
      <w:pPr>
        <w:pStyle w:val="ListParagraph"/>
        <w:numPr>
          <w:ilvl w:val="0"/>
          <w:numId w:val="11"/>
        </w:numPr>
        <w:tabs>
          <w:tab w:val="left" w:pos="810"/>
        </w:tabs>
        <w:suppressAutoHyphens w:val="0"/>
        <w:spacing w:before="120" w:after="120" w:line="276" w:lineRule="auto"/>
        <w:ind w:left="1083" w:hanging="357"/>
        <w:contextualSpacing w:val="0"/>
        <w:jc w:val="both"/>
        <w:rPr>
          <w:bCs/>
          <w:sz w:val="28"/>
          <w:szCs w:val="28"/>
        </w:rPr>
      </w:pPr>
      <w:r w:rsidRPr="00E304CA">
        <w:rPr>
          <w:bCs/>
          <w:sz w:val="28"/>
          <w:szCs w:val="28"/>
        </w:rPr>
        <w:t>PBP</w:t>
      </w:r>
      <w:r w:rsidR="009C6F35" w:rsidRPr="00E304CA">
        <w:rPr>
          <w:bCs/>
          <w:sz w:val="28"/>
          <w:szCs w:val="28"/>
        </w:rPr>
        <w:t xml:space="preserve"> (có chiết khấu)</w:t>
      </w:r>
      <w:r w:rsidRPr="00E304CA">
        <w:rPr>
          <w:bCs/>
          <w:sz w:val="28"/>
          <w:szCs w:val="28"/>
        </w:rPr>
        <w:t xml:space="preserve">: </w:t>
      </w:r>
      <w:r w:rsidR="009C6F35" w:rsidRPr="00E304CA">
        <w:rPr>
          <w:b/>
          <w:bCs/>
          <w:sz w:val="28"/>
          <w:szCs w:val="28"/>
        </w:rPr>
        <w:t>12,</w:t>
      </w:r>
      <w:r w:rsidR="000757BC" w:rsidRPr="00E304CA">
        <w:rPr>
          <w:b/>
          <w:bCs/>
          <w:sz w:val="28"/>
          <w:szCs w:val="28"/>
        </w:rPr>
        <w:t>5</w:t>
      </w:r>
      <w:r w:rsidR="009C6F35" w:rsidRPr="00E304CA">
        <w:rPr>
          <w:b/>
          <w:bCs/>
          <w:sz w:val="28"/>
          <w:szCs w:val="28"/>
        </w:rPr>
        <w:t xml:space="preserve"> năm</w:t>
      </w:r>
    </w:p>
    <w:p w14:paraId="5E6403A5" w14:textId="26BE5777" w:rsidR="00AF4500" w:rsidRPr="00E304CA" w:rsidRDefault="00AF4500" w:rsidP="00E304CA">
      <w:pPr>
        <w:tabs>
          <w:tab w:val="left" w:pos="810"/>
        </w:tabs>
        <w:suppressAutoHyphens w:val="0"/>
        <w:spacing w:before="120" w:after="120" w:line="276" w:lineRule="auto"/>
        <w:jc w:val="both"/>
        <w:rPr>
          <w:bCs/>
          <w:i/>
          <w:sz w:val="28"/>
          <w:szCs w:val="28"/>
        </w:rPr>
      </w:pPr>
      <w:r w:rsidRPr="00E304CA">
        <w:rPr>
          <w:bCs/>
          <w:i/>
          <w:sz w:val="28"/>
          <w:szCs w:val="28"/>
        </w:rPr>
        <w:t>(Báo cáo nghiên cứu khả thi Dự án đầu tư 50 tàu bay thân hẹp</w:t>
      </w:r>
      <w:r w:rsidR="004843AB" w:rsidRPr="00E304CA">
        <w:rPr>
          <w:bCs/>
          <w:i/>
          <w:sz w:val="28"/>
          <w:szCs w:val="28"/>
        </w:rPr>
        <w:t xml:space="preserve"> được đính kèm</w:t>
      </w:r>
      <w:r w:rsidR="00475E0D" w:rsidRPr="00E304CA">
        <w:rPr>
          <w:bCs/>
          <w:i/>
          <w:sz w:val="28"/>
          <w:szCs w:val="28"/>
        </w:rPr>
        <w:t xml:space="preserve"> </w:t>
      </w:r>
      <w:r w:rsidRPr="00E304CA">
        <w:rPr>
          <w:bCs/>
          <w:i/>
          <w:sz w:val="28"/>
          <w:szCs w:val="28"/>
        </w:rPr>
        <w:t>)</w:t>
      </w:r>
    </w:p>
    <w:bookmarkEnd w:id="2"/>
    <w:p w14:paraId="47A5CEDF" w14:textId="2681ADBB" w:rsidR="00F47142" w:rsidRPr="00E304CA" w:rsidRDefault="00433CAC" w:rsidP="00E304CA">
      <w:pPr>
        <w:tabs>
          <w:tab w:val="left" w:pos="755"/>
          <w:tab w:val="center" w:pos="4535"/>
        </w:tabs>
        <w:spacing w:before="120" w:after="120" w:line="276" w:lineRule="auto"/>
        <w:jc w:val="center"/>
        <w:rPr>
          <w:b/>
          <w:sz w:val="28"/>
          <w:szCs w:val="28"/>
        </w:rPr>
      </w:pPr>
      <w:r w:rsidRPr="00E304CA">
        <w:rPr>
          <w:b/>
          <w:sz w:val="28"/>
          <w:szCs w:val="28"/>
        </w:rPr>
        <w:t xml:space="preserve">PHẦN </w:t>
      </w:r>
      <w:r w:rsidR="00032851" w:rsidRPr="00E304CA">
        <w:rPr>
          <w:b/>
          <w:sz w:val="28"/>
          <w:szCs w:val="28"/>
        </w:rPr>
        <w:t>I</w:t>
      </w:r>
      <w:r w:rsidRPr="00E304CA">
        <w:rPr>
          <w:b/>
          <w:sz w:val="28"/>
          <w:szCs w:val="28"/>
        </w:rPr>
        <w:t>V</w:t>
      </w:r>
    </w:p>
    <w:p w14:paraId="1D239997" w14:textId="40B0D83B" w:rsidR="00A91C6C" w:rsidRPr="00E304CA" w:rsidRDefault="00A91C6C" w:rsidP="00E304CA">
      <w:pPr>
        <w:pStyle w:val="Heading1"/>
        <w:spacing w:before="120" w:line="276" w:lineRule="auto"/>
        <w:jc w:val="center"/>
        <w:rPr>
          <w:color w:val="auto"/>
          <w:sz w:val="28"/>
          <w:szCs w:val="28"/>
          <w:lang w:val="pt-BR"/>
        </w:rPr>
      </w:pPr>
      <w:r w:rsidRPr="00E304CA">
        <w:rPr>
          <w:color w:val="auto"/>
          <w:sz w:val="28"/>
          <w:szCs w:val="28"/>
          <w:lang w:val="pt-BR"/>
        </w:rPr>
        <w:t>KIẾN NGHỊ</w:t>
      </w:r>
    </w:p>
    <w:p w14:paraId="36C5E9CE" w14:textId="77777777" w:rsidR="0028322C" w:rsidRPr="00E304CA" w:rsidRDefault="0028322C" w:rsidP="00E304CA">
      <w:pPr>
        <w:spacing w:before="120" w:after="120" w:line="276" w:lineRule="auto"/>
        <w:ind w:firstLine="547"/>
        <w:jc w:val="both"/>
        <w:rPr>
          <w:sz w:val="28"/>
          <w:szCs w:val="28"/>
          <w:lang w:val="pt-BR"/>
        </w:rPr>
      </w:pPr>
      <w:r w:rsidRPr="00E304CA">
        <w:rPr>
          <w:sz w:val="28"/>
          <w:szCs w:val="28"/>
          <w:lang w:val="pt-BR"/>
        </w:rPr>
        <w:t>Trên cơ sở ý kiến của Phó Thủ tướng Chính phủ Hồ Đức Phớc đồng ý chủ trương mua tàu bay không cấp bảo lãnh Chính phủ theo thông báo của Văn phòng Chính phủ tại CV số 3695/VPCP-CN ngày 28/04/2025 và các nội dung báo cáo tại Báo cáo Nghiên cứu khả thi Dự án đầu tư 50 tàu bay thân hẹp;</w:t>
      </w:r>
    </w:p>
    <w:p w14:paraId="57CF49A1" w14:textId="61A75488" w:rsidR="0028322C" w:rsidRPr="00E304CA" w:rsidRDefault="0028322C" w:rsidP="00E304CA">
      <w:pPr>
        <w:spacing w:before="120" w:after="120" w:line="276" w:lineRule="auto"/>
        <w:ind w:firstLine="547"/>
        <w:jc w:val="both"/>
        <w:rPr>
          <w:sz w:val="28"/>
          <w:szCs w:val="28"/>
          <w:lang w:val="pt-BR"/>
        </w:rPr>
      </w:pPr>
      <w:r w:rsidRPr="00E304CA">
        <w:rPr>
          <w:sz w:val="28"/>
          <w:szCs w:val="28"/>
          <w:lang w:val="pt-BR"/>
        </w:rPr>
        <w:tab/>
        <w:t>Căn cứ quy định tại Luật Doanh nghiệp và Điều lệ TCTHK về việc ĐHĐCĐ có quyền và nghĩa vụ Quyết định đầu tư Dự án có giá trị lớn hơn 35% tổng giá trị tài sản trở lên được ghi trong báo cáo tài chính gần nhất của TCTHK;</w:t>
      </w:r>
    </w:p>
    <w:p w14:paraId="79C80042" w14:textId="53B0BFAA" w:rsidR="00A91C6C" w:rsidRPr="00E304CA" w:rsidRDefault="00A91C6C" w:rsidP="00E304CA">
      <w:pPr>
        <w:spacing w:before="120" w:after="120" w:line="276" w:lineRule="auto"/>
        <w:ind w:firstLine="540"/>
        <w:jc w:val="both"/>
        <w:rPr>
          <w:rFonts w:eastAsia="Calibri"/>
          <w:sz w:val="28"/>
          <w:szCs w:val="28"/>
        </w:rPr>
      </w:pPr>
      <w:r w:rsidRPr="00E304CA">
        <w:rPr>
          <w:rFonts w:eastAsia="Calibri"/>
          <w:sz w:val="28"/>
          <w:szCs w:val="28"/>
        </w:rPr>
        <w:t>HĐQT xin kiến nghị</w:t>
      </w:r>
      <w:r w:rsidR="00FB169A" w:rsidRPr="00E304CA">
        <w:rPr>
          <w:rFonts w:eastAsia="Calibri"/>
          <w:sz w:val="28"/>
          <w:szCs w:val="28"/>
        </w:rPr>
        <w:t xml:space="preserve"> ĐHĐCĐ thông qua:</w:t>
      </w:r>
    </w:p>
    <w:p w14:paraId="78A4CF3E" w14:textId="77777777"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1. ĐHĐCĐ quyết định đầu tư 50 tàu bay thân hẹp của TCTHK theo Báo cáo nghiên cứu khả thi Dự án đầu tư 50 tàu bay thân hẹp với các nội dung chính sau:</w:t>
      </w:r>
    </w:p>
    <w:p w14:paraId="65AF758E" w14:textId="31A4F03A"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Tên dự án: Dự án đầu tư 50 tàu bay thân hẹp của TCTHK</w:t>
      </w:r>
      <w:r w:rsidR="006E25DE" w:rsidRPr="00E304CA">
        <w:rPr>
          <w:rFonts w:eastAsia="Calibri"/>
          <w:sz w:val="28"/>
          <w:szCs w:val="28"/>
        </w:rPr>
        <w:t>.</w:t>
      </w:r>
    </w:p>
    <w:p w14:paraId="173DC87E" w14:textId="6FE81F96"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Chủ đầu tư: Tổng công ty Hàng không Việt Nam</w:t>
      </w:r>
      <w:r w:rsidR="006E25DE" w:rsidRPr="00E304CA">
        <w:rPr>
          <w:rFonts w:eastAsia="Calibri"/>
          <w:sz w:val="28"/>
          <w:szCs w:val="28"/>
        </w:rPr>
        <w:t>.</w:t>
      </w:r>
    </w:p>
    <w:p w14:paraId="38413F93" w14:textId="77777777"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lastRenderedPageBreak/>
        <w:t>-</w:t>
      </w:r>
      <w:r w:rsidRPr="00E304CA">
        <w:rPr>
          <w:rFonts w:eastAsia="Calibri"/>
          <w:sz w:val="28"/>
          <w:szCs w:val="28"/>
        </w:rPr>
        <w:tab/>
        <w:t>Mục tiêu đầu tư: Nhằm thực hiện Kế hoạch phát triển đội tàu bay của Vietnam Airlines đến năm 2035, tầm nhìn 2040; phát triển mạng đường bay nội địa và khu vực, đáp ứng nhu cầu vận chuyển hàng không; tăng cường năng lực cạnh tranh, tăng hiệu quả kinh doanh và đảm bảo mục tiêu phát triển dài hạn và bền vững sau Covid-19 của TCTHK.</w:t>
      </w:r>
    </w:p>
    <w:p w14:paraId="3A30ADEA" w14:textId="77777777"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Số lượng, chủng loại: 50 tàu bay thân hẹp, loại tàu bay A320Neo hoặc B737Max8 (bao gồm động cơ treo trên cánh và các thiết bị) và 10 động cơ dự phòng.</w:t>
      </w:r>
    </w:p>
    <w:p w14:paraId="788CB6BB" w14:textId="06570B29"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Hình thức đầu tư: Mua mới 100% từ nhà sản xuất</w:t>
      </w:r>
      <w:r w:rsidR="006E25DE" w:rsidRPr="00E304CA">
        <w:rPr>
          <w:rFonts w:eastAsia="Calibri"/>
          <w:sz w:val="28"/>
          <w:szCs w:val="28"/>
        </w:rPr>
        <w:t>.</w:t>
      </w:r>
    </w:p>
    <w:p w14:paraId="494B2423" w14:textId="3B931CCE"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r>
      <w:r w:rsidR="000757BC" w:rsidRPr="00E304CA">
        <w:rPr>
          <w:rFonts w:eastAsia="Calibri"/>
          <w:sz w:val="28"/>
          <w:szCs w:val="28"/>
        </w:rPr>
        <w:t>Tổng mức đầu tư: 3.587.566.919 USD (tương đương 92.379.848.167.069 VNĐ, theo tỷ giá KH2025: 25.750 VNĐ/USD).</w:t>
      </w:r>
    </w:p>
    <w:p w14:paraId="62B62476" w14:textId="77777777"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 xml:space="preserve">Cơ cấu nguồn vốn: </w:t>
      </w:r>
    </w:p>
    <w:p w14:paraId="00A1A33B" w14:textId="2A3571B4" w:rsidR="00AF4500" w:rsidRPr="00E304CA" w:rsidRDefault="00AF4500" w:rsidP="00E304CA">
      <w:pPr>
        <w:pStyle w:val="ListParagraph"/>
        <w:numPr>
          <w:ilvl w:val="0"/>
          <w:numId w:val="14"/>
        </w:numPr>
        <w:spacing w:before="120" w:after="120" w:line="276" w:lineRule="auto"/>
        <w:jc w:val="both"/>
        <w:rPr>
          <w:rFonts w:eastAsia="Calibri"/>
          <w:sz w:val="28"/>
          <w:szCs w:val="28"/>
        </w:rPr>
      </w:pPr>
      <w:r w:rsidRPr="00E304CA">
        <w:rPr>
          <w:rFonts w:eastAsia="Calibri"/>
          <w:sz w:val="28"/>
          <w:szCs w:val="28"/>
        </w:rPr>
        <w:t>Nguồn VCSH đối ứng mua tàu bay, động cơ và thanh toán các chi phí khác (lãi PDP, nhận tàu bay động cơ, dự phòng, chi phí khác….):</w:t>
      </w:r>
      <w:r w:rsidR="000757BC" w:rsidRPr="00E304CA">
        <w:rPr>
          <w:rFonts w:eastAsia="Calibri"/>
          <w:sz w:val="28"/>
          <w:szCs w:val="28"/>
        </w:rPr>
        <w:t xml:space="preserve"> 1.665.317.054 </w:t>
      </w:r>
      <w:r w:rsidRPr="00E304CA">
        <w:rPr>
          <w:rFonts w:eastAsia="Calibri"/>
          <w:sz w:val="28"/>
          <w:szCs w:val="28"/>
        </w:rPr>
        <w:t>USD</w:t>
      </w:r>
      <w:r w:rsidR="006E25DE" w:rsidRPr="00E304CA">
        <w:rPr>
          <w:rFonts w:eastAsia="Calibri"/>
          <w:sz w:val="28"/>
          <w:szCs w:val="28"/>
        </w:rPr>
        <w:t>.</w:t>
      </w:r>
    </w:p>
    <w:p w14:paraId="53FFB22C" w14:textId="25EEBDDB" w:rsidR="00AF4500" w:rsidRPr="00E304CA" w:rsidRDefault="00AF4500" w:rsidP="00E304CA">
      <w:pPr>
        <w:pStyle w:val="ListParagraph"/>
        <w:numPr>
          <w:ilvl w:val="0"/>
          <w:numId w:val="14"/>
        </w:numPr>
        <w:spacing w:before="120" w:after="120" w:line="276" w:lineRule="auto"/>
        <w:jc w:val="both"/>
        <w:rPr>
          <w:rFonts w:eastAsia="Calibri"/>
          <w:sz w:val="28"/>
          <w:szCs w:val="28"/>
        </w:rPr>
      </w:pPr>
      <w:r w:rsidRPr="00E304CA">
        <w:rPr>
          <w:rFonts w:eastAsia="Calibri"/>
          <w:sz w:val="28"/>
          <w:szCs w:val="28"/>
        </w:rPr>
        <w:t>Nguồn vốn vay (PDP, vay mua tàu bay): 1.922.249.865 USD.</w:t>
      </w:r>
    </w:p>
    <w:p w14:paraId="1363347B" w14:textId="4BE15876" w:rsidR="00AF4500" w:rsidRPr="00E304CA" w:rsidRDefault="000757BC" w:rsidP="00E304CA">
      <w:pPr>
        <w:spacing w:before="120" w:after="120" w:line="276" w:lineRule="auto"/>
        <w:ind w:left="360" w:firstLine="360"/>
        <w:jc w:val="both"/>
        <w:rPr>
          <w:rFonts w:eastAsia="Calibri"/>
          <w:i/>
          <w:sz w:val="28"/>
          <w:szCs w:val="28"/>
        </w:rPr>
      </w:pPr>
      <w:r w:rsidRPr="00E304CA">
        <w:rPr>
          <w:i/>
          <w:sz w:val="28"/>
          <w:szCs w:val="28"/>
          <w:lang w:val="pt-BR"/>
        </w:rPr>
        <w:t>HĐQT có thể</w:t>
      </w:r>
      <w:r w:rsidR="00AF4500" w:rsidRPr="00E304CA">
        <w:rPr>
          <w:i/>
          <w:sz w:val="28"/>
          <w:szCs w:val="28"/>
          <w:lang w:val="pt-BR"/>
        </w:rPr>
        <w:t xml:space="preserve"> điều chỉnh</w:t>
      </w:r>
      <w:r w:rsidRPr="00E304CA">
        <w:rPr>
          <w:i/>
          <w:sz w:val="28"/>
          <w:szCs w:val="28"/>
          <w:lang w:val="pt-BR"/>
        </w:rPr>
        <w:t xml:space="preserve"> cơ cấu trên để</w:t>
      </w:r>
      <w:r w:rsidR="00AF4500" w:rsidRPr="00E304CA">
        <w:rPr>
          <w:i/>
          <w:sz w:val="28"/>
          <w:szCs w:val="28"/>
          <w:lang w:val="pt-BR"/>
        </w:rPr>
        <w:t xml:space="preserve"> phù hợp với tình hình thực tế khi triển</w:t>
      </w:r>
      <w:r w:rsidR="00AF4500" w:rsidRPr="00E304CA">
        <w:rPr>
          <w:rFonts w:eastAsia="Calibri"/>
          <w:i/>
          <w:sz w:val="28"/>
          <w:szCs w:val="28"/>
        </w:rPr>
        <w:t xml:space="preserve"> khai thực hiện, đảm bảo có lợi về chi phí vốn, an toàn tài chính, mang lại hiệu quả kinh tế.</w:t>
      </w:r>
    </w:p>
    <w:p w14:paraId="5FE1003D" w14:textId="483A7F2F"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 xml:space="preserve">Thời gian thực hiện dự án: TCTHK xây dựng kế hoạch thực hiện Dự án từ 2025 - 2050, trong đó các tàu bay được bàn giao và bắt đầu đưa vào khai thác trong giai đoạn từ 2030 </w:t>
      </w:r>
      <w:r w:rsidR="006E25DE" w:rsidRPr="00E304CA">
        <w:rPr>
          <w:rFonts w:eastAsia="Calibri"/>
          <w:sz w:val="28"/>
          <w:szCs w:val="28"/>
        </w:rPr>
        <w:t>–</w:t>
      </w:r>
      <w:r w:rsidRPr="00E304CA">
        <w:rPr>
          <w:rFonts w:eastAsia="Calibri"/>
          <w:sz w:val="28"/>
          <w:szCs w:val="28"/>
        </w:rPr>
        <w:t xml:space="preserve"> 2032</w:t>
      </w:r>
      <w:r w:rsidR="006E25DE" w:rsidRPr="00E304CA">
        <w:rPr>
          <w:rFonts w:eastAsia="Calibri"/>
          <w:sz w:val="28"/>
          <w:szCs w:val="28"/>
        </w:rPr>
        <w:t>.</w:t>
      </w:r>
    </w:p>
    <w:p w14:paraId="55D30EC8" w14:textId="77777777" w:rsidR="00AF4500" w:rsidRPr="00E304CA" w:rsidRDefault="00AF4500" w:rsidP="00E304CA">
      <w:pPr>
        <w:spacing w:before="120" w:after="120" w:line="276" w:lineRule="auto"/>
        <w:ind w:firstLine="360"/>
        <w:jc w:val="both"/>
        <w:rPr>
          <w:rFonts w:eastAsia="Calibri"/>
          <w:sz w:val="28"/>
          <w:szCs w:val="28"/>
        </w:rPr>
      </w:pPr>
      <w:r w:rsidRPr="00E304CA">
        <w:rPr>
          <w:rFonts w:eastAsia="Calibri"/>
          <w:sz w:val="28"/>
          <w:szCs w:val="28"/>
        </w:rPr>
        <w:t>-</w:t>
      </w:r>
      <w:r w:rsidRPr="00E304CA">
        <w:rPr>
          <w:rFonts w:eastAsia="Calibri"/>
          <w:sz w:val="28"/>
          <w:szCs w:val="28"/>
        </w:rPr>
        <w:tab/>
        <w:t>Hình thức quản lý thực hiện Dự án: Chủ đầu tư trực tiếp quản lý thực hiện Dự án.</w:t>
      </w:r>
    </w:p>
    <w:p w14:paraId="1FFAC643" w14:textId="019CF83A" w:rsidR="005A24ED" w:rsidRPr="008D1143" w:rsidRDefault="000757BC" w:rsidP="00E304CA">
      <w:pPr>
        <w:spacing w:before="120" w:after="120" w:line="276" w:lineRule="auto"/>
        <w:ind w:firstLine="360"/>
        <w:jc w:val="both"/>
        <w:rPr>
          <w:rFonts w:eastAsia="Calibri"/>
          <w:sz w:val="28"/>
          <w:szCs w:val="28"/>
        </w:rPr>
      </w:pPr>
      <w:r w:rsidRPr="00E304CA">
        <w:rPr>
          <w:rFonts w:eastAsia="Calibri"/>
          <w:sz w:val="28"/>
          <w:szCs w:val="28"/>
        </w:rPr>
        <w:t>2.</w:t>
      </w:r>
      <w:r w:rsidRPr="00E304CA">
        <w:rPr>
          <w:rFonts w:eastAsia="Calibri"/>
          <w:sz w:val="28"/>
          <w:szCs w:val="28"/>
        </w:rPr>
        <w:tab/>
        <w:t>ĐHĐCĐ giao HĐQT Vietnam Airlines: (i) Tổ chức phê duyệt, ban hành Quyết định đầu tư trước khi triển khai thực hiện Dự án; (ii) Thực hiện toàn bộ các quyền và trách nhiệm của Người quyết định đầu tư; (iii) Xử lý các tình huống phát sinh của Dự án đầu tư 50 tàu bay thân hẹp theo đúng quy định của pháp luật, Nghị quyết ĐHĐCĐ và các quy định có liên quan, đảm bảo mục tiêu, tiến độ như đã báo cáo tại Dự án./.</w:t>
      </w:r>
      <w:bookmarkStart w:id="3" w:name="_GoBack"/>
      <w:bookmarkEnd w:id="3"/>
    </w:p>
    <w:sectPr w:rsidR="005A24ED" w:rsidRPr="008D1143" w:rsidSect="00843FAA">
      <w:headerReference w:type="default" r:id="rId8"/>
      <w:footerReference w:type="default" r:id="rId9"/>
      <w:headerReference w:type="first" r:id="rId10"/>
      <w:pgSz w:w="11906" w:h="16838" w:code="9"/>
      <w:pgMar w:top="990" w:right="1134" w:bottom="1134" w:left="1701" w:header="561"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79D5" w14:textId="77777777" w:rsidR="0072380D" w:rsidRDefault="0072380D">
      <w:r>
        <w:separator/>
      </w:r>
    </w:p>
  </w:endnote>
  <w:endnote w:type="continuationSeparator" w:id="0">
    <w:p w14:paraId="76215915" w14:textId="77777777" w:rsidR="0072380D" w:rsidRDefault="0072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4183" w14:textId="77777777" w:rsidR="00F20988" w:rsidRDefault="00F20988">
    <w:pPr>
      <w:pStyle w:val="Footer"/>
      <w:ind w:right="360"/>
      <w:rPr>
        <w:sz w:val="26"/>
        <w:szCs w:val="26"/>
      </w:rPr>
    </w:pPr>
    <w:r>
      <w:rPr>
        <w:noProof/>
        <w:lang w:eastAsia="en-US"/>
      </w:rPr>
      <mc:AlternateContent>
        <mc:Choice Requires="wps">
          <w:drawing>
            <wp:anchor distT="0" distB="0" distL="0" distR="0" simplePos="0" relativeHeight="251659264" behindDoc="0" locked="0" layoutInCell="1" allowOverlap="1" wp14:anchorId="3A015189" wp14:editId="5FA1C504">
              <wp:simplePos x="0" y="0"/>
              <wp:positionH relativeFrom="page">
                <wp:posOffset>6799580</wp:posOffset>
              </wp:positionH>
              <wp:positionV relativeFrom="paragraph">
                <wp:posOffset>-288925</wp:posOffset>
              </wp:positionV>
              <wp:extent cx="76200" cy="174625"/>
              <wp:effectExtent l="8255" t="2540" r="127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9BB8E" w14:textId="77777777" w:rsidR="00F20988" w:rsidRDefault="00F20988">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015189" id="_x0000_t202" coordsize="21600,21600" o:spt="202" path="m,l,21600r21600,l21600,xe">
              <v:stroke joinstyle="miter"/>
              <v:path gradientshapeok="t" o:connecttype="rect"/>
            </v:shapetype>
            <v:shape id="Text Box 1" o:spid="_x0000_s1026" type="#_x0000_t202" style="position:absolute;margin-left:535.4pt;margin-top:-22.7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" stroked="f">
              <v:fill opacity="0"/>
              <v:textbox inset="0,0,0,0">
                <w:txbxContent>
                  <w:p w14:paraId="49F9BB8E" w14:textId="77777777" w:rsidR="00F20988" w:rsidRDefault="00F20988">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DB6A" w14:textId="77777777" w:rsidR="0072380D" w:rsidRDefault="0072380D">
      <w:r>
        <w:separator/>
      </w:r>
    </w:p>
  </w:footnote>
  <w:footnote w:type="continuationSeparator" w:id="0">
    <w:p w14:paraId="2ABA916D" w14:textId="77777777" w:rsidR="0072380D" w:rsidRDefault="0072380D">
      <w:r>
        <w:continuationSeparator/>
      </w:r>
    </w:p>
  </w:footnote>
  <w:footnote w:id="1">
    <w:p w14:paraId="18CF45E9" w14:textId="7282781C" w:rsidR="00FC17C4" w:rsidRDefault="00FC17C4" w:rsidP="00823757">
      <w:pPr>
        <w:spacing w:line="247" w:lineRule="auto"/>
        <w:jc w:val="both"/>
      </w:pPr>
      <w:r w:rsidRPr="00FC17C4">
        <w:rPr>
          <w:rStyle w:val="FootnoteReference"/>
          <w:sz w:val="18"/>
          <w:szCs w:val="18"/>
        </w:rPr>
        <w:footnoteRef/>
      </w:r>
      <w:r w:rsidRPr="00FC17C4">
        <w:rPr>
          <w:sz w:val="18"/>
          <w:szCs w:val="18"/>
        </w:rPr>
        <w:t xml:space="preserve"> Tính đến 31/12/2024, đội bay của</w:t>
      </w:r>
      <w:r w:rsidR="00B424B7">
        <w:rPr>
          <w:sz w:val="18"/>
          <w:szCs w:val="18"/>
        </w:rPr>
        <w:t xml:space="preserve"> TCTHK </w:t>
      </w:r>
      <w:r w:rsidRPr="00FC17C4">
        <w:rPr>
          <w:sz w:val="18"/>
          <w:szCs w:val="18"/>
        </w:rPr>
        <w:t xml:space="preserve">có 103 tàu bay bao gồm 63 tàu A321, 03 A320Neo, 14 A350, 17 B787 và </w:t>
      </w:r>
      <w:r w:rsidR="001D040E">
        <w:rPr>
          <w:sz w:val="18"/>
          <w:szCs w:val="18"/>
        </w:rPr>
        <w:t>0</w:t>
      </w:r>
      <w:r w:rsidRPr="00FC17C4">
        <w:rPr>
          <w:sz w:val="18"/>
          <w:szCs w:val="18"/>
        </w:rPr>
        <w:t xml:space="preserve">6 ATR72). </w:t>
      </w:r>
    </w:p>
  </w:footnote>
  <w:footnote w:id="2">
    <w:p w14:paraId="49FAFA39" w14:textId="68429B41" w:rsidR="006B7E39" w:rsidRPr="006B7E39" w:rsidRDefault="006B7E39" w:rsidP="00823757">
      <w:pPr>
        <w:pStyle w:val="FootnoteText"/>
        <w:jc w:val="both"/>
        <w:rPr>
          <w:sz w:val="18"/>
          <w:szCs w:val="18"/>
        </w:rPr>
      </w:pPr>
      <w:r w:rsidRPr="006B7E39">
        <w:rPr>
          <w:rStyle w:val="FootnoteReference"/>
          <w:sz w:val="18"/>
          <w:szCs w:val="18"/>
        </w:rPr>
        <w:footnoteRef/>
      </w:r>
      <w:r w:rsidRPr="006B7E39">
        <w:rPr>
          <w:sz w:val="18"/>
          <w:szCs w:val="18"/>
        </w:rPr>
        <w:t xml:space="preserve"> Song song với việc triển khai đầu tư 50 tàu bay thân hẹp thế hệ mới, TCTHK sẽ triển khai thuê bổ sung tàu bay thân hẹp thế hệ mới (ngắn hạn, dài hạn) trên cơ sở đánh giá nhu cầu, tình hình thị trường cho từng giai đoạn cụ thể, đảm bảo nguồn lực tàu bay đáp ứng yêu cầu khai thác và hiệu quả SXKD</w:t>
      </w:r>
      <w:r>
        <w:rPr>
          <w:sz w:val="18"/>
          <w:szCs w:val="18"/>
        </w:rPr>
        <w:t>.</w:t>
      </w:r>
    </w:p>
  </w:footnote>
  <w:footnote w:id="3">
    <w:p w14:paraId="01FCDFA3" w14:textId="76CC41AE" w:rsidR="00822D7C" w:rsidRDefault="00822D7C">
      <w:pPr>
        <w:pStyle w:val="FootnoteText"/>
      </w:pPr>
      <w:r>
        <w:rPr>
          <w:rStyle w:val="FootnoteReference"/>
        </w:rPr>
        <w:footnoteRef/>
      </w:r>
      <w:r>
        <w:t xml:space="preserve"> Hiệu quả trên chưa bao gồm thuế TNDN. Trong trường hợp bao gồm, hiệu quả của Dự án như sau: NPV: </w:t>
      </w:r>
      <w:r w:rsidR="000757BC" w:rsidRPr="000757BC">
        <w:t xml:space="preserve">83.139.736 </w:t>
      </w:r>
      <w:r>
        <w:t>USD; IRR: 7,</w:t>
      </w:r>
      <w:r w:rsidR="000757BC">
        <w:t>46</w:t>
      </w:r>
      <w:r>
        <w:t xml:space="preserve">%; </w:t>
      </w:r>
      <w:r w:rsidR="009C6F35" w:rsidRPr="009C6F35">
        <w:rPr>
          <w:color w:val="FF0000"/>
        </w:rPr>
        <w:t>PBP (có chiết khấu)=2</w:t>
      </w:r>
      <w:r w:rsidR="000757BC">
        <w:rPr>
          <w:color w:val="FF0000"/>
        </w:rPr>
        <w:t>0</w:t>
      </w:r>
      <w:r w:rsidR="009C6F35" w:rsidRPr="009C6F35">
        <w:rPr>
          <w:color w:val="FF0000"/>
        </w:rPr>
        <w:t>,</w:t>
      </w:r>
      <w:r w:rsidR="000757BC">
        <w:rPr>
          <w:color w:val="FF0000"/>
        </w:rPr>
        <w:t>2</w:t>
      </w:r>
      <w:r w:rsidR="009C6F35" w:rsidRPr="009C6F35">
        <w:rPr>
          <w:color w:val="FF0000"/>
        </w:rPr>
        <w:t xml:space="preserve"> năm</w:t>
      </w:r>
      <w:r w:rsidRPr="009C6F35">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11433"/>
      <w:docPartObj>
        <w:docPartGallery w:val="Page Numbers (Top of Page)"/>
        <w:docPartUnique/>
      </w:docPartObj>
    </w:sdtPr>
    <w:sdtEndPr>
      <w:rPr>
        <w:noProof/>
      </w:rPr>
    </w:sdtEndPr>
    <w:sdtContent>
      <w:p w14:paraId="4CCF7FC1" w14:textId="08388022" w:rsidR="00F20988" w:rsidRDefault="00F20988">
        <w:pPr>
          <w:pStyle w:val="Header"/>
          <w:jc w:val="center"/>
        </w:pPr>
        <w:r>
          <w:fldChar w:fldCharType="begin"/>
        </w:r>
        <w:r>
          <w:instrText xml:space="preserve"> PAGE   \* MERGEFORMAT </w:instrText>
        </w:r>
        <w:r>
          <w:fldChar w:fldCharType="separate"/>
        </w:r>
        <w:r w:rsidR="00E304CA">
          <w:rPr>
            <w:noProof/>
          </w:rPr>
          <w:t>5</w:t>
        </w:r>
        <w:r>
          <w:rPr>
            <w:noProof/>
          </w:rPr>
          <w:fldChar w:fldCharType="end"/>
        </w:r>
      </w:p>
    </w:sdtContent>
  </w:sdt>
  <w:p w14:paraId="4F64DA91" w14:textId="0189CED7" w:rsidR="00F20988" w:rsidRPr="007D215A" w:rsidRDefault="00F20988" w:rsidP="003C2F6F">
    <w:pPr>
      <w:pBdr>
        <w:bottom w:val="single" w:sz="4" w:space="8" w:color="5B9BD5"/>
      </w:pBdr>
      <w:tabs>
        <w:tab w:val="left" w:pos="421"/>
        <w:tab w:val="right" w:pos="9072"/>
      </w:tabs>
      <w:suppressAutoHyphens w:val="0"/>
      <w:spacing w:after="360"/>
      <w:contextualSpacing/>
      <w:rPr>
        <w:sz w:val="20"/>
        <w:lang w:val="en-AU" w:eastAsia="x-none"/>
      </w:rPr>
    </w:pPr>
    <w:r w:rsidRPr="007D215A">
      <w:rPr>
        <w:rFonts w:ascii="Arial" w:hAnsi="Arial"/>
        <w:noProof/>
        <w:sz w:val="22"/>
        <w:szCs w:val="22"/>
        <w:lang w:eastAsia="en-US"/>
      </w:rPr>
      <w:drawing>
        <wp:anchor distT="0" distB="0" distL="114300" distR="114300" simplePos="0" relativeHeight="251663360" behindDoc="0" locked="0" layoutInCell="1" allowOverlap="1" wp14:anchorId="1E454080" wp14:editId="61C82F76">
          <wp:simplePos x="0" y="0"/>
          <wp:positionH relativeFrom="column">
            <wp:posOffset>4064635</wp:posOffset>
          </wp:positionH>
          <wp:positionV relativeFrom="paragraph">
            <wp:posOffset>29210</wp:posOffset>
          </wp:positionV>
          <wp:extent cx="1943735" cy="3721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976" w:rsidRPr="00157976">
      <w:rPr>
        <w:sz w:val="20"/>
        <w:lang w:val="en-AU" w:eastAsia="x-none"/>
      </w:rPr>
      <w:t xml:space="preserve"> </w:t>
    </w:r>
    <w:r w:rsidR="00157976" w:rsidRPr="007D215A">
      <w:rPr>
        <w:sz w:val="20"/>
        <w:lang w:val="en-AU" w:eastAsia="x-none"/>
      </w:rPr>
      <w:t xml:space="preserve">Đại hội </w:t>
    </w:r>
    <w:r w:rsidR="00157976">
      <w:rPr>
        <w:sz w:val="20"/>
        <w:lang w:val="en-AU" w:eastAsia="x-none"/>
      </w:rPr>
      <w:t xml:space="preserve">đồng cổ đông bất thường tháng </w:t>
    </w:r>
    <w:r w:rsidR="002D5E5B">
      <w:rPr>
        <w:sz w:val="20"/>
        <w:lang w:val="en-AU" w:eastAsia="x-none"/>
      </w:rPr>
      <w:t>5</w:t>
    </w:r>
    <w:r w:rsidR="00157976">
      <w:rPr>
        <w:sz w:val="20"/>
        <w:lang w:val="en-AU" w:eastAsia="x-none"/>
      </w:rPr>
      <w:t xml:space="preserve"> năm 2025</w:t>
    </w:r>
  </w:p>
  <w:p w14:paraId="6B21C324" w14:textId="0721EE87" w:rsidR="00F20988" w:rsidRPr="007D215A" w:rsidRDefault="00F20988" w:rsidP="003C2F6F">
    <w:pPr>
      <w:pBdr>
        <w:bottom w:val="single" w:sz="4" w:space="8" w:color="5B9BD5"/>
      </w:pBdr>
      <w:tabs>
        <w:tab w:val="left" w:pos="421"/>
        <w:tab w:val="right" w:pos="9072"/>
      </w:tabs>
      <w:suppressAutoHyphens w:val="0"/>
      <w:spacing w:after="360"/>
      <w:contextualSpacing/>
      <w:rPr>
        <w:color w:val="404040"/>
        <w:lang w:val="x-none" w:eastAsia="x-none"/>
      </w:rPr>
    </w:pPr>
    <w:r w:rsidRPr="007D215A">
      <w:rPr>
        <w:sz w:val="20"/>
        <w:lang w:val="en-AU" w:eastAsia="x-none"/>
      </w:rPr>
      <w:t>Tổng công ty Hàn</w:t>
    </w:r>
    <w:r w:rsidR="00516C7D">
      <w:rPr>
        <w:sz w:val="20"/>
        <w:lang w:val="en-AU" w:eastAsia="x-none"/>
      </w:rPr>
      <w:t>g</w:t>
    </w:r>
    <w:r w:rsidRPr="007D215A">
      <w:rPr>
        <w:sz w:val="20"/>
        <w:lang w:val="en-AU" w:eastAsia="x-none"/>
      </w:rPr>
      <w:t xml:space="preserve"> không Việt Nam (Vietnam Airlines)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58B2" w14:textId="77777777" w:rsidR="00F20988" w:rsidRPr="007D215A" w:rsidRDefault="00F20988" w:rsidP="005E229B">
    <w:pPr>
      <w:pBdr>
        <w:bottom w:val="single" w:sz="4" w:space="8" w:color="5B9BD5"/>
      </w:pBdr>
      <w:tabs>
        <w:tab w:val="left" w:pos="421"/>
        <w:tab w:val="right" w:pos="9072"/>
      </w:tabs>
      <w:suppressAutoHyphens w:val="0"/>
      <w:spacing w:after="360"/>
      <w:contextualSpacing/>
      <w:jc w:val="right"/>
      <w:rPr>
        <w:sz w:val="20"/>
        <w:lang w:val="en-AU" w:eastAsia="x-none"/>
      </w:rPr>
    </w:pPr>
  </w:p>
  <w:p w14:paraId="57935EA8" w14:textId="1DCA3000" w:rsidR="00F20988" w:rsidRPr="007D215A" w:rsidRDefault="00F20988" w:rsidP="005E229B">
    <w:pPr>
      <w:pBdr>
        <w:bottom w:val="single" w:sz="4" w:space="8" w:color="5B9BD5"/>
      </w:pBdr>
      <w:tabs>
        <w:tab w:val="left" w:pos="421"/>
        <w:tab w:val="right" w:pos="9072"/>
      </w:tabs>
      <w:suppressAutoHyphens w:val="0"/>
      <w:spacing w:after="360"/>
      <w:contextualSpacing/>
      <w:rPr>
        <w:sz w:val="20"/>
        <w:lang w:val="en-AU" w:eastAsia="x-none"/>
      </w:rPr>
    </w:pPr>
    <w:r w:rsidRPr="007D215A">
      <w:rPr>
        <w:rFonts w:ascii="Arial" w:hAnsi="Arial"/>
        <w:noProof/>
        <w:sz w:val="22"/>
        <w:szCs w:val="22"/>
        <w:lang w:eastAsia="en-US"/>
      </w:rPr>
      <w:drawing>
        <wp:anchor distT="0" distB="0" distL="114300" distR="114300" simplePos="0" relativeHeight="251661312" behindDoc="0" locked="0" layoutInCell="1" allowOverlap="1" wp14:anchorId="7B067B1B" wp14:editId="42ADB58B">
          <wp:simplePos x="0" y="0"/>
          <wp:positionH relativeFrom="column">
            <wp:posOffset>4064635</wp:posOffset>
          </wp:positionH>
          <wp:positionV relativeFrom="paragraph">
            <wp:posOffset>29210</wp:posOffset>
          </wp:positionV>
          <wp:extent cx="1943735" cy="372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15A">
      <w:rPr>
        <w:sz w:val="20"/>
        <w:lang w:val="en-AU" w:eastAsia="x-none"/>
      </w:rPr>
      <w:t xml:space="preserve">Đại hội </w:t>
    </w:r>
    <w:r>
      <w:rPr>
        <w:sz w:val="20"/>
        <w:lang w:val="en-AU" w:eastAsia="x-none"/>
      </w:rPr>
      <w:t xml:space="preserve">đồng cổ đông </w:t>
    </w:r>
    <w:r w:rsidR="0039578F">
      <w:rPr>
        <w:sz w:val="20"/>
        <w:lang w:val="en-AU" w:eastAsia="x-none"/>
      </w:rPr>
      <w:t xml:space="preserve">bất thường tháng </w:t>
    </w:r>
    <w:r w:rsidR="002D5E5B">
      <w:rPr>
        <w:sz w:val="20"/>
        <w:lang w:val="en-AU" w:eastAsia="x-none"/>
      </w:rPr>
      <w:t>5</w:t>
    </w:r>
    <w:r w:rsidR="00F26243">
      <w:rPr>
        <w:sz w:val="20"/>
        <w:lang w:val="en-AU" w:eastAsia="x-none"/>
      </w:rPr>
      <w:t xml:space="preserve"> </w:t>
    </w:r>
    <w:r>
      <w:rPr>
        <w:sz w:val="20"/>
        <w:lang w:val="en-AU" w:eastAsia="x-none"/>
      </w:rPr>
      <w:t>năm 202</w:t>
    </w:r>
    <w:r w:rsidR="0039578F">
      <w:rPr>
        <w:sz w:val="20"/>
        <w:lang w:val="en-AU" w:eastAsia="x-none"/>
      </w:rPr>
      <w:t>5</w:t>
    </w:r>
  </w:p>
  <w:p w14:paraId="4BA34380" w14:textId="77777777" w:rsidR="00F20988" w:rsidRPr="007D215A" w:rsidRDefault="00F20988" w:rsidP="005E229B">
    <w:pPr>
      <w:pBdr>
        <w:bottom w:val="single" w:sz="4" w:space="8" w:color="5B9BD5"/>
      </w:pBdr>
      <w:tabs>
        <w:tab w:val="left" w:pos="421"/>
        <w:tab w:val="right" w:pos="9072"/>
      </w:tabs>
      <w:suppressAutoHyphens w:val="0"/>
      <w:spacing w:after="360"/>
      <w:contextualSpacing/>
      <w:rPr>
        <w:color w:val="404040"/>
        <w:lang w:val="x-none" w:eastAsia="x-none"/>
      </w:rPr>
    </w:pPr>
    <w:r w:rsidRPr="007D215A">
      <w:rPr>
        <w:sz w:val="20"/>
        <w:lang w:val="en-AU" w:eastAsia="x-none"/>
      </w:rPr>
      <w:t>Tổng công ty Hàn</w:t>
    </w:r>
    <w:r w:rsidR="001B79EB">
      <w:rPr>
        <w:sz w:val="20"/>
        <w:lang w:val="en-AU" w:eastAsia="x-none"/>
      </w:rPr>
      <w:t>g</w:t>
    </w:r>
    <w:r w:rsidRPr="007D215A">
      <w:rPr>
        <w:sz w:val="20"/>
        <w:lang w:val="en-AU" w:eastAsia="x-none"/>
      </w:rPr>
      <w:t xml:space="preserve"> không Việt Nam (Vietnam Airlines)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20"/>
    <w:lvl w:ilvl="0">
      <w:start w:val="1"/>
      <w:numFmt w:val="decimal"/>
      <w:pStyle w:val="Heading2"/>
      <w:lvlText w:val="%1."/>
      <w:lvlJc w:val="left"/>
      <w:pPr>
        <w:tabs>
          <w:tab w:val="num" w:pos="0"/>
        </w:tabs>
        <w:ind w:left="408" w:hanging="408"/>
      </w:pPr>
      <w:rPr>
        <w:rFonts w:ascii="Times New Roman" w:eastAsia="Times New Roman" w:hAnsi="Times New Roman" w:cs="Times New Roman"/>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429"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1" w15:restartNumberingAfterBreak="0">
    <w:nsid w:val="02896785"/>
    <w:multiLevelType w:val="hybridMultilevel"/>
    <w:tmpl w:val="B8D6683A"/>
    <w:lvl w:ilvl="0" w:tplc="F3FA77BE">
      <w:start w:val="1"/>
      <w:numFmt w:val="bullet"/>
      <w:pStyle w:val="G"/>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FA4C9F"/>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71CDD"/>
    <w:multiLevelType w:val="hybridMultilevel"/>
    <w:tmpl w:val="D320FFC6"/>
    <w:lvl w:ilvl="0" w:tplc="F63E2D5A">
      <w:start w:val="1"/>
      <w:numFmt w:val="bullet"/>
      <w:pStyle w:val="Gach"/>
      <w:lvlText w:val="+"/>
      <w:lvlJc w:val="left"/>
      <w:pPr>
        <w:ind w:left="1429" w:hanging="360"/>
      </w:pPr>
      <w:rPr>
        <w:rFonts w:ascii="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15BB4E36"/>
    <w:multiLevelType w:val="multilevel"/>
    <w:tmpl w:val="362A4F20"/>
    <w:lvl w:ilvl="0">
      <w:numFmt w:val="bullet"/>
      <w:pStyle w:val="1daudong"/>
      <w:lvlText w:val="+"/>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740"/>
        </w:tabs>
        <w:ind w:left="1740" w:hanging="54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24E17C4A"/>
    <w:multiLevelType w:val="hybridMultilevel"/>
    <w:tmpl w:val="20C8D93C"/>
    <w:lvl w:ilvl="0" w:tplc="E7869AA4">
      <w:numFmt w:val="bullet"/>
      <w:pStyle w:val="gacgdaudong1"/>
      <w:lvlText w:val="-"/>
      <w:lvlJc w:val="left"/>
      <w:pPr>
        <w:ind w:left="2912" w:hanging="360"/>
      </w:pPr>
      <w:rPr>
        <w:rFonts w:ascii="Times New Roman" w:eastAsia="Times New Roman" w:hAnsi="Times New Roman" w:cs="Times New Roman" w:hint="default"/>
      </w:rPr>
    </w:lvl>
    <w:lvl w:ilvl="1" w:tplc="7068D9D4">
      <w:start w:val="1"/>
      <w:numFmt w:val="bullet"/>
      <w:pStyle w:val="Gachdaudong2"/>
      <w:lvlText w:val=""/>
      <w:lvlJc w:val="left"/>
      <w:pPr>
        <w:ind w:left="2360" w:hanging="360"/>
      </w:pPr>
      <w:rPr>
        <w:rFonts w:ascii="Symbol" w:hAnsi="Symbol" w:hint="default"/>
        <w:sz w:val="24"/>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6" w15:restartNumberingAfterBreak="0">
    <w:nsid w:val="295A0BBF"/>
    <w:multiLevelType w:val="hybridMultilevel"/>
    <w:tmpl w:val="5E322DD2"/>
    <w:lvl w:ilvl="0" w:tplc="5330BA8E">
      <w:numFmt w:val="bullet"/>
      <w:pStyle w:val="gach0"/>
      <w:lvlText w:val="-"/>
      <w:lvlJc w:val="left"/>
      <w:pPr>
        <w:tabs>
          <w:tab w:val="num" w:pos="1060"/>
        </w:tabs>
        <w:ind w:left="1060" w:hanging="340"/>
      </w:pPr>
      <w:rPr>
        <w:rFonts w:ascii="Times New Roman" w:eastAsia="Times New Roman" w:hAnsi="Times New Roman" w:cs="Times New Roman" w:hint="default"/>
      </w:rPr>
    </w:lvl>
    <w:lvl w:ilvl="1" w:tplc="20CEF018">
      <w:start w:val="1"/>
      <w:numFmt w:val="bullet"/>
      <w:pStyle w:val="cong"/>
      <w:lvlText w:val="+"/>
      <w:lvlJc w:val="left"/>
      <w:pPr>
        <w:tabs>
          <w:tab w:val="num" w:pos="2160"/>
        </w:tabs>
        <w:ind w:left="2160" w:hanging="360"/>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6770012"/>
    <w:multiLevelType w:val="multilevel"/>
    <w:tmpl w:val="F0C2D2F4"/>
    <w:lvl w:ilvl="0">
      <w:start w:val="1"/>
      <w:numFmt w:val="decimal"/>
      <w:pStyle w:val="Daumuc1"/>
      <w:lvlText w:val="%1."/>
      <w:lvlJc w:val="left"/>
      <w:pPr>
        <w:ind w:left="360" w:hanging="360"/>
      </w:pPr>
      <w:rPr>
        <w:rFonts w:hint="default"/>
      </w:rPr>
    </w:lvl>
    <w:lvl w:ilvl="1">
      <w:start w:val="1"/>
      <w:numFmt w:val="lowerLetter"/>
      <w:pStyle w:val="Daumuc11"/>
      <w:lvlText w:val="%2."/>
      <w:lvlJc w:val="left"/>
      <w:pPr>
        <w:ind w:left="716" w:hanging="432"/>
      </w:pPr>
    </w:lvl>
    <w:lvl w:ilvl="2">
      <w:numFmt w:val="bullet"/>
      <w:pStyle w:val="Daumuc111"/>
      <w:lvlText w:val="-"/>
      <w:lvlJc w:val="left"/>
      <w:pPr>
        <w:ind w:left="1224" w:hanging="504"/>
      </w:pPr>
      <w:rPr>
        <w:rFonts w:ascii="Times New Roman" w:eastAsia="Times New Roman" w:hAnsi="Times New Roman" w:cs="Times New Roman" w:hint="default"/>
        <w:b w:val="0"/>
        <w:sz w:val="24"/>
        <w:szCs w:val="26"/>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923F8D"/>
    <w:multiLevelType w:val="hybridMultilevel"/>
    <w:tmpl w:val="85D4BA06"/>
    <w:lvl w:ilvl="0" w:tplc="EC24B0DE">
      <w:start w:val="1"/>
      <w:numFmt w:val="decimal"/>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84E46"/>
    <w:multiLevelType w:val="hybridMultilevel"/>
    <w:tmpl w:val="A7BE8F5E"/>
    <w:lvl w:ilvl="0" w:tplc="939EAEC0">
      <w:start w:val="1"/>
      <w:numFmt w:val="bullet"/>
      <w:pStyle w:val="GDD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7441965"/>
    <w:multiLevelType w:val="hybridMultilevel"/>
    <w:tmpl w:val="CADC17FE"/>
    <w:lvl w:ilvl="0" w:tplc="EC24B0DE">
      <w:start w:val="1"/>
      <w:numFmt w:val="decimal"/>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E07"/>
    <w:multiLevelType w:val="hybridMultilevel"/>
    <w:tmpl w:val="A8D6B2BC"/>
    <w:lvl w:ilvl="0" w:tplc="D8A24B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A83981"/>
    <w:multiLevelType w:val="hybridMultilevel"/>
    <w:tmpl w:val="B5561308"/>
    <w:lvl w:ilvl="0" w:tplc="5ACEE902">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3" w15:restartNumberingAfterBreak="0">
    <w:nsid w:val="7BA13286"/>
    <w:multiLevelType w:val="hybridMultilevel"/>
    <w:tmpl w:val="85D4BA06"/>
    <w:lvl w:ilvl="0" w:tplc="EC24B0DE">
      <w:start w:val="1"/>
      <w:numFmt w:val="decimal"/>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9"/>
  </w:num>
  <w:num w:numId="7">
    <w:abstractNumId w:val="1"/>
  </w:num>
  <w:num w:numId="8">
    <w:abstractNumId w:val="3"/>
  </w:num>
  <w:num w:numId="9">
    <w:abstractNumId w:val="6"/>
  </w:num>
  <w:num w:numId="10">
    <w:abstractNumId w:val="10"/>
  </w:num>
  <w:num w:numId="11">
    <w:abstractNumId w:val="12"/>
  </w:num>
  <w:num w:numId="12">
    <w:abstractNumId w:val="8"/>
  </w:num>
  <w:num w:numId="13">
    <w:abstractNumId w:val="13"/>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2F"/>
    <w:rsid w:val="000006CE"/>
    <w:rsid w:val="000007CA"/>
    <w:rsid w:val="00002366"/>
    <w:rsid w:val="00003367"/>
    <w:rsid w:val="00003A3C"/>
    <w:rsid w:val="00006454"/>
    <w:rsid w:val="00006E3A"/>
    <w:rsid w:val="0001091C"/>
    <w:rsid w:val="00011DCC"/>
    <w:rsid w:val="00012010"/>
    <w:rsid w:val="000131CF"/>
    <w:rsid w:val="00015B5C"/>
    <w:rsid w:val="00016C22"/>
    <w:rsid w:val="00017F12"/>
    <w:rsid w:val="00020759"/>
    <w:rsid w:val="0002326F"/>
    <w:rsid w:val="00024311"/>
    <w:rsid w:val="00026664"/>
    <w:rsid w:val="0002797B"/>
    <w:rsid w:val="00032851"/>
    <w:rsid w:val="00036987"/>
    <w:rsid w:val="00037AC5"/>
    <w:rsid w:val="000400FC"/>
    <w:rsid w:val="00047971"/>
    <w:rsid w:val="00047FB9"/>
    <w:rsid w:val="00053E7F"/>
    <w:rsid w:val="0005402E"/>
    <w:rsid w:val="0005416C"/>
    <w:rsid w:val="00054B92"/>
    <w:rsid w:val="00055B93"/>
    <w:rsid w:val="00057515"/>
    <w:rsid w:val="000623F1"/>
    <w:rsid w:val="00063890"/>
    <w:rsid w:val="00063C12"/>
    <w:rsid w:val="00067375"/>
    <w:rsid w:val="0007116E"/>
    <w:rsid w:val="00071B0D"/>
    <w:rsid w:val="0007244A"/>
    <w:rsid w:val="00074679"/>
    <w:rsid w:val="000757BC"/>
    <w:rsid w:val="000800AE"/>
    <w:rsid w:val="00086D09"/>
    <w:rsid w:val="00086FF0"/>
    <w:rsid w:val="00095CF0"/>
    <w:rsid w:val="000964FF"/>
    <w:rsid w:val="000A1052"/>
    <w:rsid w:val="000A1807"/>
    <w:rsid w:val="000A1FD1"/>
    <w:rsid w:val="000B2F4B"/>
    <w:rsid w:val="000B36AC"/>
    <w:rsid w:val="000B75C1"/>
    <w:rsid w:val="000C1852"/>
    <w:rsid w:val="000C1A2E"/>
    <w:rsid w:val="000C4EB1"/>
    <w:rsid w:val="000D409D"/>
    <w:rsid w:val="000D52AB"/>
    <w:rsid w:val="000D78F5"/>
    <w:rsid w:val="000E3D3D"/>
    <w:rsid w:val="000E468D"/>
    <w:rsid w:val="000E5DF1"/>
    <w:rsid w:val="000E6C0F"/>
    <w:rsid w:val="000E7176"/>
    <w:rsid w:val="000F57A3"/>
    <w:rsid w:val="00107C4F"/>
    <w:rsid w:val="0011135E"/>
    <w:rsid w:val="00112F28"/>
    <w:rsid w:val="00114D49"/>
    <w:rsid w:val="00124520"/>
    <w:rsid w:val="001245CC"/>
    <w:rsid w:val="001268D7"/>
    <w:rsid w:val="00130355"/>
    <w:rsid w:val="00130FC0"/>
    <w:rsid w:val="00131B70"/>
    <w:rsid w:val="0013471E"/>
    <w:rsid w:val="00137F76"/>
    <w:rsid w:val="00140575"/>
    <w:rsid w:val="00140BFD"/>
    <w:rsid w:val="00140EFA"/>
    <w:rsid w:val="00141949"/>
    <w:rsid w:val="00142041"/>
    <w:rsid w:val="00143642"/>
    <w:rsid w:val="00145A22"/>
    <w:rsid w:val="001525D9"/>
    <w:rsid w:val="00152D7B"/>
    <w:rsid w:val="0015594F"/>
    <w:rsid w:val="00157976"/>
    <w:rsid w:val="00161FD7"/>
    <w:rsid w:val="0016253B"/>
    <w:rsid w:val="001678E7"/>
    <w:rsid w:val="0017041B"/>
    <w:rsid w:val="0017149B"/>
    <w:rsid w:val="00172C7D"/>
    <w:rsid w:val="00173111"/>
    <w:rsid w:val="00173F0D"/>
    <w:rsid w:val="00177063"/>
    <w:rsid w:val="001815F4"/>
    <w:rsid w:val="001867C0"/>
    <w:rsid w:val="00197B8C"/>
    <w:rsid w:val="001A20BD"/>
    <w:rsid w:val="001A24DC"/>
    <w:rsid w:val="001A2EB7"/>
    <w:rsid w:val="001A6550"/>
    <w:rsid w:val="001A7C2F"/>
    <w:rsid w:val="001B0A8E"/>
    <w:rsid w:val="001B3B0C"/>
    <w:rsid w:val="001B3D44"/>
    <w:rsid w:val="001B731C"/>
    <w:rsid w:val="001B79EB"/>
    <w:rsid w:val="001C012B"/>
    <w:rsid w:val="001C1188"/>
    <w:rsid w:val="001C1349"/>
    <w:rsid w:val="001C17D6"/>
    <w:rsid w:val="001C5065"/>
    <w:rsid w:val="001C5DDC"/>
    <w:rsid w:val="001D040E"/>
    <w:rsid w:val="001D4570"/>
    <w:rsid w:val="001D5586"/>
    <w:rsid w:val="001D688B"/>
    <w:rsid w:val="001E354F"/>
    <w:rsid w:val="001E4706"/>
    <w:rsid w:val="001E6FB4"/>
    <w:rsid w:val="001E7CD9"/>
    <w:rsid w:val="001F09ED"/>
    <w:rsid w:val="001F39FC"/>
    <w:rsid w:val="001F5FF5"/>
    <w:rsid w:val="002013B2"/>
    <w:rsid w:val="00203432"/>
    <w:rsid w:val="00203947"/>
    <w:rsid w:val="00205005"/>
    <w:rsid w:val="0020671F"/>
    <w:rsid w:val="0020697B"/>
    <w:rsid w:val="00206998"/>
    <w:rsid w:val="002120C6"/>
    <w:rsid w:val="00226374"/>
    <w:rsid w:val="0023276C"/>
    <w:rsid w:val="002328AA"/>
    <w:rsid w:val="0023315C"/>
    <w:rsid w:val="00234B8A"/>
    <w:rsid w:val="002437E5"/>
    <w:rsid w:val="0024623B"/>
    <w:rsid w:val="002536DF"/>
    <w:rsid w:val="002574D3"/>
    <w:rsid w:val="0026037C"/>
    <w:rsid w:val="00260DDF"/>
    <w:rsid w:val="00262E3F"/>
    <w:rsid w:val="00263EA8"/>
    <w:rsid w:val="00265D0A"/>
    <w:rsid w:val="00267773"/>
    <w:rsid w:val="00267C2F"/>
    <w:rsid w:val="0027610A"/>
    <w:rsid w:val="00276D0A"/>
    <w:rsid w:val="00281F46"/>
    <w:rsid w:val="00282239"/>
    <w:rsid w:val="00282CB2"/>
    <w:rsid w:val="0028322C"/>
    <w:rsid w:val="00285300"/>
    <w:rsid w:val="002A2CCB"/>
    <w:rsid w:val="002A6C03"/>
    <w:rsid w:val="002B126E"/>
    <w:rsid w:val="002B2943"/>
    <w:rsid w:val="002B47D5"/>
    <w:rsid w:val="002B56DA"/>
    <w:rsid w:val="002B7267"/>
    <w:rsid w:val="002C059C"/>
    <w:rsid w:val="002C4127"/>
    <w:rsid w:val="002C4DD1"/>
    <w:rsid w:val="002C5419"/>
    <w:rsid w:val="002C62EB"/>
    <w:rsid w:val="002C6394"/>
    <w:rsid w:val="002D120B"/>
    <w:rsid w:val="002D4C4E"/>
    <w:rsid w:val="002D5E5B"/>
    <w:rsid w:val="002D6121"/>
    <w:rsid w:val="002D7FC3"/>
    <w:rsid w:val="002E10CD"/>
    <w:rsid w:val="002E28AF"/>
    <w:rsid w:val="002E2B98"/>
    <w:rsid w:val="002E2DE9"/>
    <w:rsid w:val="002E6882"/>
    <w:rsid w:val="002F0095"/>
    <w:rsid w:val="002F248F"/>
    <w:rsid w:val="002F483E"/>
    <w:rsid w:val="002F4E81"/>
    <w:rsid w:val="002F621A"/>
    <w:rsid w:val="002F7583"/>
    <w:rsid w:val="00302167"/>
    <w:rsid w:val="00302E9E"/>
    <w:rsid w:val="00303DE5"/>
    <w:rsid w:val="003056E4"/>
    <w:rsid w:val="00306408"/>
    <w:rsid w:val="00306938"/>
    <w:rsid w:val="00306965"/>
    <w:rsid w:val="00307057"/>
    <w:rsid w:val="00310BA3"/>
    <w:rsid w:val="00313C50"/>
    <w:rsid w:val="00317E8D"/>
    <w:rsid w:val="0032075C"/>
    <w:rsid w:val="003210F1"/>
    <w:rsid w:val="0032251B"/>
    <w:rsid w:val="00323464"/>
    <w:rsid w:val="0033086F"/>
    <w:rsid w:val="00330E17"/>
    <w:rsid w:val="0033117D"/>
    <w:rsid w:val="00331453"/>
    <w:rsid w:val="003341F8"/>
    <w:rsid w:val="00336287"/>
    <w:rsid w:val="003412A1"/>
    <w:rsid w:val="00343A62"/>
    <w:rsid w:val="003446FF"/>
    <w:rsid w:val="00357EB4"/>
    <w:rsid w:val="003620F1"/>
    <w:rsid w:val="00362A95"/>
    <w:rsid w:val="0036651B"/>
    <w:rsid w:val="00366B42"/>
    <w:rsid w:val="00367FB4"/>
    <w:rsid w:val="00372299"/>
    <w:rsid w:val="00375632"/>
    <w:rsid w:val="00377753"/>
    <w:rsid w:val="00377BD3"/>
    <w:rsid w:val="003830FF"/>
    <w:rsid w:val="0038523A"/>
    <w:rsid w:val="0038751A"/>
    <w:rsid w:val="0039193A"/>
    <w:rsid w:val="00393942"/>
    <w:rsid w:val="0039578F"/>
    <w:rsid w:val="003A019B"/>
    <w:rsid w:val="003A2045"/>
    <w:rsid w:val="003A21EF"/>
    <w:rsid w:val="003A2260"/>
    <w:rsid w:val="003A49E7"/>
    <w:rsid w:val="003A4E26"/>
    <w:rsid w:val="003A7540"/>
    <w:rsid w:val="003B470A"/>
    <w:rsid w:val="003B4AEA"/>
    <w:rsid w:val="003C0D8C"/>
    <w:rsid w:val="003C0E21"/>
    <w:rsid w:val="003C2217"/>
    <w:rsid w:val="003C2F6F"/>
    <w:rsid w:val="003C56B7"/>
    <w:rsid w:val="003C7AEF"/>
    <w:rsid w:val="003D03FB"/>
    <w:rsid w:val="003D0586"/>
    <w:rsid w:val="003D4280"/>
    <w:rsid w:val="003D4E1E"/>
    <w:rsid w:val="003D7069"/>
    <w:rsid w:val="003D7C02"/>
    <w:rsid w:val="003E07C3"/>
    <w:rsid w:val="003E115D"/>
    <w:rsid w:val="003E1282"/>
    <w:rsid w:val="003E39B2"/>
    <w:rsid w:val="003E4A7E"/>
    <w:rsid w:val="003E5ACC"/>
    <w:rsid w:val="003E6553"/>
    <w:rsid w:val="003F3251"/>
    <w:rsid w:val="003F569F"/>
    <w:rsid w:val="003F6963"/>
    <w:rsid w:val="004019FB"/>
    <w:rsid w:val="0041333A"/>
    <w:rsid w:val="00416962"/>
    <w:rsid w:val="00421D44"/>
    <w:rsid w:val="00423CB7"/>
    <w:rsid w:val="00433CAC"/>
    <w:rsid w:val="00433D09"/>
    <w:rsid w:val="00441492"/>
    <w:rsid w:val="0044291F"/>
    <w:rsid w:val="00442AC8"/>
    <w:rsid w:val="00443EFA"/>
    <w:rsid w:val="004447FB"/>
    <w:rsid w:val="00444EF3"/>
    <w:rsid w:val="00453D27"/>
    <w:rsid w:val="0046233F"/>
    <w:rsid w:val="004630F0"/>
    <w:rsid w:val="00464508"/>
    <w:rsid w:val="0046635B"/>
    <w:rsid w:val="00467D93"/>
    <w:rsid w:val="00467FC9"/>
    <w:rsid w:val="0047010C"/>
    <w:rsid w:val="00470192"/>
    <w:rsid w:val="00471917"/>
    <w:rsid w:val="00473C79"/>
    <w:rsid w:val="00475E0D"/>
    <w:rsid w:val="00476ACD"/>
    <w:rsid w:val="0047771A"/>
    <w:rsid w:val="004822B9"/>
    <w:rsid w:val="004843AB"/>
    <w:rsid w:val="0048514B"/>
    <w:rsid w:val="0048592E"/>
    <w:rsid w:val="00485DBE"/>
    <w:rsid w:val="004909B4"/>
    <w:rsid w:val="004919D4"/>
    <w:rsid w:val="004925CE"/>
    <w:rsid w:val="00492F77"/>
    <w:rsid w:val="00495E9A"/>
    <w:rsid w:val="004A7DFB"/>
    <w:rsid w:val="004B1884"/>
    <w:rsid w:val="004B2E4C"/>
    <w:rsid w:val="004B7C31"/>
    <w:rsid w:val="004C2C19"/>
    <w:rsid w:val="004C3ECF"/>
    <w:rsid w:val="004C4720"/>
    <w:rsid w:val="004C4C6E"/>
    <w:rsid w:val="004C55EA"/>
    <w:rsid w:val="004C6F8F"/>
    <w:rsid w:val="004C7745"/>
    <w:rsid w:val="004D1FC3"/>
    <w:rsid w:val="004D213B"/>
    <w:rsid w:val="004D3B02"/>
    <w:rsid w:val="004E0884"/>
    <w:rsid w:val="004E1F7D"/>
    <w:rsid w:val="004E5A65"/>
    <w:rsid w:val="004E626A"/>
    <w:rsid w:val="004E78EB"/>
    <w:rsid w:val="004E7B6F"/>
    <w:rsid w:val="004F0C84"/>
    <w:rsid w:val="0050144C"/>
    <w:rsid w:val="0050192B"/>
    <w:rsid w:val="0050317F"/>
    <w:rsid w:val="00503AA5"/>
    <w:rsid w:val="0050431B"/>
    <w:rsid w:val="00505136"/>
    <w:rsid w:val="005108E1"/>
    <w:rsid w:val="00510A21"/>
    <w:rsid w:val="00511C42"/>
    <w:rsid w:val="0051563E"/>
    <w:rsid w:val="00515F7D"/>
    <w:rsid w:val="00516C7D"/>
    <w:rsid w:val="0052027B"/>
    <w:rsid w:val="005239B4"/>
    <w:rsid w:val="00526F0F"/>
    <w:rsid w:val="00530FCC"/>
    <w:rsid w:val="00531A95"/>
    <w:rsid w:val="00532D89"/>
    <w:rsid w:val="00535EDF"/>
    <w:rsid w:val="00536486"/>
    <w:rsid w:val="005409D8"/>
    <w:rsid w:val="0054312F"/>
    <w:rsid w:val="00543CDA"/>
    <w:rsid w:val="005451E0"/>
    <w:rsid w:val="00552540"/>
    <w:rsid w:val="00555CA8"/>
    <w:rsid w:val="0055730D"/>
    <w:rsid w:val="005601CD"/>
    <w:rsid w:val="005606A3"/>
    <w:rsid w:val="00564410"/>
    <w:rsid w:val="005669DB"/>
    <w:rsid w:val="0057078C"/>
    <w:rsid w:val="0057156A"/>
    <w:rsid w:val="005723C0"/>
    <w:rsid w:val="005804D7"/>
    <w:rsid w:val="0058113B"/>
    <w:rsid w:val="00582E72"/>
    <w:rsid w:val="005831F7"/>
    <w:rsid w:val="00583299"/>
    <w:rsid w:val="0058400E"/>
    <w:rsid w:val="00584409"/>
    <w:rsid w:val="00584613"/>
    <w:rsid w:val="00585A45"/>
    <w:rsid w:val="005872F6"/>
    <w:rsid w:val="0058788B"/>
    <w:rsid w:val="00587940"/>
    <w:rsid w:val="005911B2"/>
    <w:rsid w:val="0059443A"/>
    <w:rsid w:val="00594561"/>
    <w:rsid w:val="005A24ED"/>
    <w:rsid w:val="005A6BFF"/>
    <w:rsid w:val="005A79CC"/>
    <w:rsid w:val="005A7DD1"/>
    <w:rsid w:val="005B03F5"/>
    <w:rsid w:val="005B1D76"/>
    <w:rsid w:val="005B7190"/>
    <w:rsid w:val="005C5F58"/>
    <w:rsid w:val="005C70D1"/>
    <w:rsid w:val="005D0482"/>
    <w:rsid w:val="005D32C8"/>
    <w:rsid w:val="005E07C2"/>
    <w:rsid w:val="005E0BB2"/>
    <w:rsid w:val="005E2032"/>
    <w:rsid w:val="005E229B"/>
    <w:rsid w:val="005E3EF7"/>
    <w:rsid w:val="005E3F19"/>
    <w:rsid w:val="005E49D6"/>
    <w:rsid w:val="005E7F88"/>
    <w:rsid w:val="005F020F"/>
    <w:rsid w:val="005F2A0B"/>
    <w:rsid w:val="005F3D81"/>
    <w:rsid w:val="005F4169"/>
    <w:rsid w:val="005F4907"/>
    <w:rsid w:val="005F575A"/>
    <w:rsid w:val="005F7387"/>
    <w:rsid w:val="00602476"/>
    <w:rsid w:val="00602F75"/>
    <w:rsid w:val="006030AD"/>
    <w:rsid w:val="00612D5B"/>
    <w:rsid w:val="00614768"/>
    <w:rsid w:val="006163D7"/>
    <w:rsid w:val="00620035"/>
    <w:rsid w:val="006203B7"/>
    <w:rsid w:val="00622454"/>
    <w:rsid w:val="00626F8B"/>
    <w:rsid w:val="006276ED"/>
    <w:rsid w:val="006316F9"/>
    <w:rsid w:val="006316FB"/>
    <w:rsid w:val="00631C82"/>
    <w:rsid w:val="00632C3A"/>
    <w:rsid w:val="00634D11"/>
    <w:rsid w:val="0063626C"/>
    <w:rsid w:val="00636A8E"/>
    <w:rsid w:val="00637FF7"/>
    <w:rsid w:val="00642ADA"/>
    <w:rsid w:val="006452FF"/>
    <w:rsid w:val="00646012"/>
    <w:rsid w:val="00647492"/>
    <w:rsid w:val="0064774D"/>
    <w:rsid w:val="00652C97"/>
    <w:rsid w:val="0065429A"/>
    <w:rsid w:val="00656278"/>
    <w:rsid w:val="00656581"/>
    <w:rsid w:val="00656ED0"/>
    <w:rsid w:val="00660BAE"/>
    <w:rsid w:val="0066592C"/>
    <w:rsid w:val="006662F9"/>
    <w:rsid w:val="006668AB"/>
    <w:rsid w:val="00667D84"/>
    <w:rsid w:val="00672C97"/>
    <w:rsid w:val="00674A2A"/>
    <w:rsid w:val="00676E3A"/>
    <w:rsid w:val="00680180"/>
    <w:rsid w:val="006803FF"/>
    <w:rsid w:val="00680F47"/>
    <w:rsid w:val="0068458F"/>
    <w:rsid w:val="00686B99"/>
    <w:rsid w:val="006871FE"/>
    <w:rsid w:val="00691C39"/>
    <w:rsid w:val="006941A3"/>
    <w:rsid w:val="006A10D2"/>
    <w:rsid w:val="006A16C3"/>
    <w:rsid w:val="006A289D"/>
    <w:rsid w:val="006A3637"/>
    <w:rsid w:val="006B1638"/>
    <w:rsid w:val="006B1A8A"/>
    <w:rsid w:val="006B2A10"/>
    <w:rsid w:val="006B7E39"/>
    <w:rsid w:val="006C0267"/>
    <w:rsid w:val="006C0432"/>
    <w:rsid w:val="006C1012"/>
    <w:rsid w:val="006C117E"/>
    <w:rsid w:val="006C1F2F"/>
    <w:rsid w:val="006C2354"/>
    <w:rsid w:val="006C2D0A"/>
    <w:rsid w:val="006C4E02"/>
    <w:rsid w:val="006C5F4E"/>
    <w:rsid w:val="006D0EC8"/>
    <w:rsid w:val="006D1366"/>
    <w:rsid w:val="006D7B76"/>
    <w:rsid w:val="006E25DE"/>
    <w:rsid w:val="006E39CE"/>
    <w:rsid w:val="006E4337"/>
    <w:rsid w:val="006E6B20"/>
    <w:rsid w:val="006E7A9C"/>
    <w:rsid w:val="006F2EE6"/>
    <w:rsid w:val="006F6259"/>
    <w:rsid w:val="006F7842"/>
    <w:rsid w:val="00700E5A"/>
    <w:rsid w:val="007016F8"/>
    <w:rsid w:val="0070208C"/>
    <w:rsid w:val="00702707"/>
    <w:rsid w:val="00705C51"/>
    <w:rsid w:val="0070688A"/>
    <w:rsid w:val="007104A5"/>
    <w:rsid w:val="007124F1"/>
    <w:rsid w:val="00714489"/>
    <w:rsid w:val="007150F4"/>
    <w:rsid w:val="00716679"/>
    <w:rsid w:val="00716BA8"/>
    <w:rsid w:val="00716CA0"/>
    <w:rsid w:val="00721B81"/>
    <w:rsid w:val="00722A97"/>
    <w:rsid w:val="0072380D"/>
    <w:rsid w:val="00723C00"/>
    <w:rsid w:val="0073450A"/>
    <w:rsid w:val="00735596"/>
    <w:rsid w:val="00735968"/>
    <w:rsid w:val="00740D95"/>
    <w:rsid w:val="00744A1B"/>
    <w:rsid w:val="007450F9"/>
    <w:rsid w:val="007457DB"/>
    <w:rsid w:val="00750B13"/>
    <w:rsid w:val="00750B22"/>
    <w:rsid w:val="00752053"/>
    <w:rsid w:val="00754C6C"/>
    <w:rsid w:val="007557A6"/>
    <w:rsid w:val="00755831"/>
    <w:rsid w:val="00760C82"/>
    <w:rsid w:val="00760DEE"/>
    <w:rsid w:val="00760FA8"/>
    <w:rsid w:val="00765FC5"/>
    <w:rsid w:val="0076711F"/>
    <w:rsid w:val="00770E3A"/>
    <w:rsid w:val="00772764"/>
    <w:rsid w:val="007763B0"/>
    <w:rsid w:val="00776FE8"/>
    <w:rsid w:val="00785E05"/>
    <w:rsid w:val="00786324"/>
    <w:rsid w:val="00787264"/>
    <w:rsid w:val="0079363F"/>
    <w:rsid w:val="00795B42"/>
    <w:rsid w:val="007A31D7"/>
    <w:rsid w:val="007A4499"/>
    <w:rsid w:val="007A60A3"/>
    <w:rsid w:val="007B4E81"/>
    <w:rsid w:val="007B6DBD"/>
    <w:rsid w:val="007C2CDD"/>
    <w:rsid w:val="007C2F8E"/>
    <w:rsid w:val="007C325F"/>
    <w:rsid w:val="007C3411"/>
    <w:rsid w:val="007C344D"/>
    <w:rsid w:val="007D1636"/>
    <w:rsid w:val="007D4690"/>
    <w:rsid w:val="007D5DC5"/>
    <w:rsid w:val="007E2F2E"/>
    <w:rsid w:val="007E3187"/>
    <w:rsid w:val="007E4281"/>
    <w:rsid w:val="007E6E4A"/>
    <w:rsid w:val="007E7388"/>
    <w:rsid w:val="008000B7"/>
    <w:rsid w:val="00802162"/>
    <w:rsid w:val="00803132"/>
    <w:rsid w:val="00803312"/>
    <w:rsid w:val="008049B1"/>
    <w:rsid w:val="00805338"/>
    <w:rsid w:val="0080596B"/>
    <w:rsid w:val="00810546"/>
    <w:rsid w:val="00812557"/>
    <w:rsid w:val="008128C0"/>
    <w:rsid w:val="00813A86"/>
    <w:rsid w:val="00813C7F"/>
    <w:rsid w:val="00813F67"/>
    <w:rsid w:val="00815A59"/>
    <w:rsid w:val="008212AC"/>
    <w:rsid w:val="0082135C"/>
    <w:rsid w:val="00822D7C"/>
    <w:rsid w:val="00823757"/>
    <w:rsid w:val="0083152F"/>
    <w:rsid w:val="0083600E"/>
    <w:rsid w:val="008376C1"/>
    <w:rsid w:val="0084015A"/>
    <w:rsid w:val="0084027D"/>
    <w:rsid w:val="008404E6"/>
    <w:rsid w:val="0084078A"/>
    <w:rsid w:val="00843FAA"/>
    <w:rsid w:val="00847A38"/>
    <w:rsid w:val="008505CD"/>
    <w:rsid w:val="00855B07"/>
    <w:rsid w:val="008670C6"/>
    <w:rsid w:val="008710C9"/>
    <w:rsid w:val="008715F1"/>
    <w:rsid w:val="008716A6"/>
    <w:rsid w:val="008728BA"/>
    <w:rsid w:val="00872F0C"/>
    <w:rsid w:val="008742FD"/>
    <w:rsid w:val="008760E4"/>
    <w:rsid w:val="00877229"/>
    <w:rsid w:val="00877ED2"/>
    <w:rsid w:val="00880484"/>
    <w:rsid w:val="0088226C"/>
    <w:rsid w:val="00884106"/>
    <w:rsid w:val="008849B6"/>
    <w:rsid w:val="00884B6B"/>
    <w:rsid w:val="008850E0"/>
    <w:rsid w:val="00885CB7"/>
    <w:rsid w:val="00886C31"/>
    <w:rsid w:val="00887031"/>
    <w:rsid w:val="00887F67"/>
    <w:rsid w:val="00891A57"/>
    <w:rsid w:val="0089316F"/>
    <w:rsid w:val="00893446"/>
    <w:rsid w:val="0089578C"/>
    <w:rsid w:val="00895A42"/>
    <w:rsid w:val="008A02CD"/>
    <w:rsid w:val="008A2607"/>
    <w:rsid w:val="008A3957"/>
    <w:rsid w:val="008A4B20"/>
    <w:rsid w:val="008A5FE6"/>
    <w:rsid w:val="008B2A1A"/>
    <w:rsid w:val="008B7017"/>
    <w:rsid w:val="008B78E8"/>
    <w:rsid w:val="008C7A07"/>
    <w:rsid w:val="008D1143"/>
    <w:rsid w:val="008D3E7F"/>
    <w:rsid w:val="008D410D"/>
    <w:rsid w:val="008D64F4"/>
    <w:rsid w:val="008E217C"/>
    <w:rsid w:val="008E2F60"/>
    <w:rsid w:val="008F081C"/>
    <w:rsid w:val="008F113C"/>
    <w:rsid w:val="008F2C63"/>
    <w:rsid w:val="008F780B"/>
    <w:rsid w:val="00900261"/>
    <w:rsid w:val="0091026E"/>
    <w:rsid w:val="00916848"/>
    <w:rsid w:val="00916F04"/>
    <w:rsid w:val="00917BA2"/>
    <w:rsid w:val="00920E25"/>
    <w:rsid w:val="009232D7"/>
    <w:rsid w:val="00923ED1"/>
    <w:rsid w:val="00930075"/>
    <w:rsid w:val="009307E0"/>
    <w:rsid w:val="009335EA"/>
    <w:rsid w:val="00935293"/>
    <w:rsid w:val="00936BCE"/>
    <w:rsid w:val="00943412"/>
    <w:rsid w:val="00944CF6"/>
    <w:rsid w:val="00950CC1"/>
    <w:rsid w:val="009537C4"/>
    <w:rsid w:val="00954701"/>
    <w:rsid w:val="00955B9B"/>
    <w:rsid w:val="009570A8"/>
    <w:rsid w:val="00963466"/>
    <w:rsid w:val="0097284C"/>
    <w:rsid w:val="00977630"/>
    <w:rsid w:val="009910DD"/>
    <w:rsid w:val="00992B0B"/>
    <w:rsid w:val="00992D2D"/>
    <w:rsid w:val="009933BE"/>
    <w:rsid w:val="009933EC"/>
    <w:rsid w:val="00995A7D"/>
    <w:rsid w:val="00995F29"/>
    <w:rsid w:val="00995FA5"/>
    <w:rsid w:val="00996984"/>
    <w:rsid w:val="009A4118"/>
    <w:rsid w:val="009A5005"/>
    <w:rsid w:val="009A701C"/>
    <w:rsid w:val="009A7644"/>
    <w:rsid w:val="009B13A0"/>
    <w:rsid w:val="009B1F6A"/>
    <w:rsid w:val="009B2459"/>
    <w:rsid w:val="009B302D"/>
    <w:rsid w:val="009C0AED"/>
    <w:rsid w:val="009C17DE"/>
    <w:rsid w:val="009C1C41"/>
    <w:rsid w:val="009C2F86"/>
    <w:rsid w:val="009C3A69"/>
    <w:rsid w:val="009C4345"/>
    <w:rsid w:val="009C6AD9"/>
    <w:rsid w:val="009C6B1F"/>
    <w:rsid w:val="009C6F35"/>
    <w:rsid w:val="009D54D3"/>
    <w:rsid w:val="009D5FD1"/>
    <w:rsid w:val="009D6270"/>
    <w:rsid w:val="009D7256"/>
    <w:rsid w:val="009E019A"/>
    <w:rsid w:val="009E4C23"/>
    <w:rsid w:val="009E6B18"/>
    <w:rsid w:val="009F1D21"/>
    <w:rsid w:val="009F5E0C"/>
    <w:rsid w:val="00A01DEC"/>
    <w:rsid w:val="00A02A66"/>
    <w:rsid w:val="00A037EF"/>
    <w:rsid w:val="00A0434E"/>
    <w:rsid w:val="00A07BCD"/>
    <w:rsid w:val="00A22115"/>
    <w:rsid w:val="00A31DC0"/>
    <w:rsid w:val="00A36DC4"/>
    <w:rsid w:val="00A4156B"/>
    <w:rsid w:val="00A41A4D"/>
    <w:rsid w:val="00A44DBB"/>
    <w:rsid w:val="00A471E5"/>
    <w:rsid w:val="00A5064C"/>
    <w:rsid w:val="00A510FA"/>
    <w:rsid w:val="00A5760B"/>
    <w:rsid w:val="00A57969"/>
    <w:rsid w:val="00A614DC"/>
    <w:rsid w:val="00A6301E"/>
    <w:rsid w:val="00A65340"/>
    <w:rsid w:val="00A733E6"/>
    <w:rsid w:val="00A7389C"/>
    <w:rsid w:val="00A7443D"/>
    <w:rsid w:val="00A80924"/>
    <w:rsid w:val="00A815A0"/>
    <w:rsid w:val="00A82237"/>
    <w:rsid w:val="00A90383"/>
    <w:rsid w:val="00A907D7"/>
    <w:rsid w:val="00A90F3E"/>
    <w:rsid w:val="00A91B54"/>
    <w:rsid w:val="00A91C6C"/>
    <w:rsid w:val="00A95F27"/>
    <w:rsid w:val="00A96C2F"/>
    <w:rsid w:val="00A97AD7"/>
    <w:rsid w:val="00AA4A96"/>
    <w:rsid w:val="00AA62EA"/>
    <w:rsid w:val="00AA633E"/>
    <w:rsid w:val="00AA708A"/>
    <w:rsid w:val="00AB1D96"/>
    <w:rsid w:val="00AB42AF"/>
    <w:rsid w:val="00AB5DCC"/>
    <w:rsid w:val="00AC2076"/>
    <w:rsid w:val="00AC275C"/>
    <w:rsid w:val="00AC39B6"/>
    <w:rsid w:val="00AD05DA"/>
    <w:rsid w:val="00AE092B"/>
    <w:rsid w:val="00AE2511"/>
    <w:rsid w:val="00AE35E5"/>
    <w:rsid w:val="00AE4286"/>
    <w:rsid w:val="00AE6D48"/>
    <w:rsid w:val="00AF36D5"/>
    <w:rsid w:val="00AF4500"/>
    <w:rsid w:val="00AF637B"/>
    <w:rsid w:val="00AF6625"/>
    <w:rsid w:val="00AF725F"/>
    <w:rsid w:val="00B0109D"/>
    <w:rsid w:val="00B01E8F"/>
    <w:rsid w:val="00B028F8"/>
    <w:rsid w:val="00B0551A"/>
    <w:rsid w:val="00B10F9D"/>
    <w:rsid w:val="00B12729"/>
    <w:rsid w:val="00B145E1"/>
    <w:rsid w:val="00B17196"/>
    <w:rsid w:val="00B2057E"/>
    <w:rsid w:val="00B205FE"/>
    <w:rsid w:val="00B24E7F"/>
    <w:rsid w:val="00B26767"/>
    <w:rsid w:val="00B26B95"/>
    <w:rsid w:val="00B26C8D"/>
    <w:rsid w:val="00B27494"/>
    <w:rsid w:val="00B307ED"/>
    <w:rsid w:val="00B32ECE"/>
    <w:rsid w:val="00B34C0D"/>
    <w:rsid w:val="00B358ED"/>
    <w:rsid w:val="00B409FC"/>
    <w:rsid w:val="00B424B7"/>
    <w:rsid w:val="00B43A5E"/>
    <w:rsid w:val="00B43A8C"/>
    <w:rsid w:val="00B468BA"/>
    <w:rsid w:val="00B47E32"/>
    <w:rsid w:val="00B51F83"/>
    <w:rsid w:val="00B53330"/>
    <w:rsid w:val="00B636B1"/>
    <w:rsid w:val="00B709F3"/>
    <w:rsid w:val="00B71F2B"/>
    <w:rsid w:val="00B7364D"/>
    <w:rsid w:val="00B8029A"/>
    <w:rsid w:val="00B80FF7"/>
    <w:rsid w:val="00B824A7"/>
    <w:rsid w:val="00B845B1"/>
    <w:rsid w:val="00B93C51"/>
    <w:rsid w:val="00B95887"/>
    <w:rsid w:val="00B96934"/>
    <w:rsid w:val="00B97C17"/>
    <w:rsid w:val="00BA22E9"/>
    <w:rsid w:val="00BA6729"/>
    <w:rsid w:val="00BB14BB"/>
    <w:rsid w:val="00BC086D"/>
    <w:rsid w:val="00BC1D2C"/>
    <w:rsid w:val="00BC28DF"/>
    <w:rsid w:val="00BC2C8B"/>
    <w:rsid w:val="00BC5DEA"/>
    <w:rsid w:val="00BD1254"/>
    <w:rsid w:val="00BE1F62"/>
    <w:rsid w:val="00BE2ED6"/>
    <w:rsid w:val="00BE7660"/>
    <w:rsid w:val="00BF0F70"/>
    <w:rsid w:val="00BF12A6"/>
    <w:rsid w:val="00BF147E"/>
    <w:rsid w:val="00BF4FA4"/>
    <w:rsid w:val="00BF54F0"/>
    <w:rsid w:val="00BF6509"/>
    <w:rsid w:val="00BF7109"/>
    <w:rsid w:val="00BF77BF"/>
    <w:rsid w:val="00BF7DC3"/>
    <w:rsid w:val="00BF7E73"/>
    <w:rsid w:val="00C0740E"/>
    <w:rsid w:val="00C07721"/>
    <w:rsid w:val="00C109E8"/>
    <w:rsid w:val="00C134CC"/>
    <w:rsid w:val="00C1480B"/>
    <w:rsid w:val="00C1670D"/>
    <w:rsid w:val="00C1682B"/>
    <w:rsid w:val="00C209FE"/>
    <w:rsid w:val="00C20FC4"/>
    <w:rsid w:val="00C218FD"/>
    <w:rsid w:val="00C24990"/>
    <w:rsid w:val="00C35811"/>
    <w:rsid w:val="00C3696C"/>
    <w:rsid w:val="00C40E12"/>
    <w:rsid w:val="00C4447E"/>
    <w:rsid w:val="00C5262D"/>
    <w:rsid w:val="00C5325D"/>
    <w:rsid w:val="00C534D5"/>
    <w:rsid w:val="00C54180"/>
    <w:rsid w:val="00C54AE6"/>
    <w:rsid w:val="00C55255"/>
    <w:rsid w:val="00C56CD2"/>
    <w:rsid w:val="00C5758A"/>
    <w:rsid w:val="00C61383"/>
    <w:rsid w:val="00C62D94"/>
    <w:rsid w:val="00C71364"/>
    <w:rsid w:val="00C73820"/>
    <w:rsid w:val="00C74E7F"/>
    <w:rsid w:val="00C75F43"/>
    <w:rsid w:val="00C76339"/>
    <w:rsid w:val="00C80F4C"/>
    <w:rsid w:val="00C875F8"/>
    <w:rsid w:val="00C87F49"/>
    <w:rsid w:val="00C935AB"/>
    <w:rsid w:val="00C94CEB"/>
    <w:rsid w:val="00C95AA1"/>
    <w:rsid w:val="00C95D26"/>
    <w:rsid w:val="00CA0076"/>
    <w:rsid w:val="00CA5270"/>
    <w:rsid w:val="00CB195E"/>
    <w:rsid w:val="00CB560D"/>
    <w:rsid w:val="00CC0D0B"/>
    <w:rsid w:val="00CC1E60"/>
    <w:rsid w:val="00CC4779"/>
    <w:rsid w:val="00CC5287"/>
    <w:rsid w:val="00CC547C"/>
    <w:rsid w:val="00CC56BB"/>
    <w:rsid w:val="00CC601A"/>
    <w:rsid w:val="00CD1BAF"/>
    <w:rsid w:val="00CD20F6"/>
    <w:rsid w:val="00CD2356"/>
    <w:rsid w:val="00CD3DF5"/>
    <w:rsid w:val="00CD6415"/>
    <w:rsid w:val="00CD6EC5"/>
    <w:rsid w:val="00CE3E97"/>
    <w:rsid w:val="00CE72BB"/>
    <w:rsid w:val="00CF0323"/>
    <w:rsid w:val="00CF5890"/>
    <w:rsid w:val="00CF77E2"/>
    <w:rsid w:val="00D00890"/>
    <w:rsid w:val="00D03D43"/>
    <w:rsid w:val="00D0731F"/>
    <w:rsid w:val="00D07798"/>
    <w:rsid w:val="00D10359"/>
    <w:rsid w:val="00D115D8"/>
    <w:rsid w:val="00D117B7"/>
    <w:rsid w:val="00D15E86"/>
    <w:rsid w:val="00D161A9"/>
    <w:rsid w:val="00D1784E"/>
    <w:rsid w:val="00D32E49"/>
    <w:rsid w:val="00D332CA"/>
    <w:rsid w:val="00D36FB4"/>
    <w:rsid w:val="00D40081"/>
    <w:rsid w:val="00D44102"/>
    <w:rsid w:val="00D466DE"/>
    <w:rsid w:val="00D467C1"/>
    <w:rsid w:val="00D47580"/>
    <w:rsid w:val="00D5139E"/>
    <w:rsid w:val="00D529A4"/>
    <w:rsid w:val="00D56C49"/>
    <w:rsid w:val="00D57E18"/>
    <w:rsid w:val="00D60ACA"/>
    <w:rsid w:val="00D61BEC"/>
    <w:rsid w:val="00D71978"/>
    <w:rsid w:val="00D71ACB"/>
    <w:rsid w:val="00D7303B"/>
    <w:rsid w:val="00D76AEF"/>
    <w:rsid w:val="00D80D60"/>
    <w:rsid w:val="00D937B7"/>
    <w:rsid w:val="00D93CBC"/>
    <w:rsid w:val="00D93CF1"/>
    <w:rsid w:val="00DA19B0"/>
    <w:rsid w:val="00DA3D54"/>
    <w:rsid w:val="00DA5D11"/>
    <w:rsid w:val="00DA6B75"/>
    <w:rsid w:val="00DA70E0"/>
    <w:rsid w:val="00DB1C71"/>
    <w:rsid w:val="00DB59C8"/>
    <w:rsid w:val="00DB7A46"/>
    <w:rsid w:val="00DC0A8C"/>
    <w:rsid w:val="00DC17F8"/>
    <w:rsid w:val="00DC3B1C"/>
    <w:rsid w:val="00DC49C2"/>
    <w:rsid w:val="00DD1C55"/>
    <w:rsid w:val="00DD3379"/>
    <w:rsid w:val="00DD57DD"/>
    <w:rsid w:val="00DE3872"/>
    <w:rsid w:val="00DE52A5"/>
    <w:rsid w:val="00DE57D1"/>
    <w:rsid w:val="00DE68F1"/>
    <w:rsid w:val="00DE7299"/>
    <w:rsid w:val="00DE73F5"/>
    <w:rsid w:val="00DF219C"/>
    <w:rsid w:val="00DF2970"/>
    <w:rsid w:val="00DF43F0"/>
    <w:rsid w:val="00DF599D"/>
    <w:rsid w:val="00E00953"/>
    <w:rsid w:val="00E01CEB"/>
    <w:rsid w:val="00E01E55"/>
    <w:rsid w:val="00E04A93"/>
    <w:rsid w:val="00E05359"/>
    <w:rsid w:val="00E106DC"/>
    <w:rsid w:val="00E14519"/>
    <w:rsid w:val="00E1503A"/>
    <w:rsid w:val="00E1636F"/>
    <w:rsid w:val="00E216B2"/>
    <w:rsid w:val="00E258F9"/>
    <w:rsid w:val="00E304CA"/>
    <w:rsid w:val="00E32269"/>
    <w:rsid w:val="00E439D0"/>
    <w:rsid w:val="00E44B1B"/>
    <w:rsid w:val="00E44DC6"/>
    <w:rsid w:val="00E52807"/>
    <w:rsid w:val="00E52BE2"/>
    <w:rsid w:val="00E54251"/>
    <w:rsid w:val="00E54328"/>
    <w:rsid w:val="00E571CF"/>
    <w:rsid w:val="00E57DFB"/>
    <w:rsid w:val="00E60220"/>
    <w:rsid w:val="00E6150F"/>
    <w:rsid w:val="00E6159B"/>
    <w:rsid w:val="00E61986"/>
    <w:rsid w:val="00E63DB0"/>
    <w:rsid w:val="00E63EE8"/>
    <w:rsid w:val="00E64145"/>
    <w:rsid w:val="00E71AE8"/>
    <w:rsid w:val="00E72769"/>
    <w:rsid w:val="00E760EA"/>
    <w:rsid w:val="00E7653A"/>
    <w:rsid w:val="00E8228E"/>
    <w:rsid w:val="00E822B0"/>
    <w:rsid w:val="00E8400F"/>
    <w:rsid w:val="00E93205"/>
    <w:rsid w:val="00EA26DF"/>
    <w:rsid w:val="00EA3366"/>
    <w:rsid w:val="00EA381F"/>
    <w:rsid w:val="00EA439F"/>
    <w:rsid w:val="00EA484F"/>
    <w:rsid w:val="00EA4BC7"/>
    <w:rsid w:val="00EA5FD8"/>
    <w:rsid w:val="00EB72D3"/>
    <w:rsid w:val="00EC011F"/>
    <w:rsid w:val="00EC4247"/>
    <w:rsid w:val="00EC5226"/>
    <w:rsid w:val="00ED0F4B"/>
    <w:rsid w:val="00ED170D"/>
    <w:rsid w:val="00ED18AD"/>
    <w:rsid w:val="00ED225D"/>
    <w:rsid w:val="00EE4BAE"/>
    <w:rsid w:val="00EE606C"/>
    <w:rsid w:val="00EE79F1"/>
    <w:rsid w:val="00EF3E96"/>
    <w:rsid w:val="00EF4255"/>
    <w:rsid w:val="00EF6E60"/>
    <w:rsid w:val="00EF7AE2"/>
    <w:rsid w:val="00F0481F"/>
    <w:rsid w:val="00F0581F"/>
    <w:rsid w:val="00F13442"/>
    <w:rsid w:val="00F15DF1"/>
    <w:rsid w:val="00F1677C"/>
    <w:rsid w:val="00F17268"/>
    <w:rsid w:val="00F20988"/>
    <w:rsid w:val="00F220A6"/>
    <w:rsid w:val="00F23762"/>
    <w:rsid w:val="00F23CA1"/>
    <w:rsid w:val="00F25009"/>
    <w:rsid w:val="00F26243"/>
    <w:rsid w:val="00F337E1"/>
    <w:rsid w:val="00F33C7F"/>
    <w:rsid w:val="00F358B2"/>
    <w:rsid w:val="00F37385"/>
    <w:rsid w:val="00F414D5"/>
    <w:rsid w:val="00F446D4"/>
    <w:rsid w:val="00F45592"/>
    <w:rsid w:val="00F467B5"/>
    <w:rsid w:val="00F47142"/>
    <w:rsid w:val="00F5551E"/>
    <w:rsid w:val="00F57282"/>
    <w:rsid w:val="00F603A9"/>
    <w:rsid w:val="00F60D78"/>
    <w:rsid w:val="00F649D1"/>
    <w:rsid w:val="00F67878"/>
    <w:rsid w:val="00F707A3"/>
    <w:rsid w:val="00F7350C"/>
    <w:rsid w:val="00F73609"/>
    <w:rsid w:val="00F73E89"/>
    <w:rsid w:val="00F7458D"/>
    <w:rsid w:val="00F80A5B"/>
    <w:rsid w:val="00F83804"/>
    <w:rsid w:val="00F83B42"/>
    <w:rsid w:val="00F8470C"/>
    <w:rsid w:val="00F87989"/>
    <w:rsid w:val="00F904ED"/>
    <w:rsid w:val="00F930AA"/>
    <w:rsid w:val="00F93E3C"/>
    <w:rsid w:val="00F93EF0"/>
    <w:rsid w:val="00F94B6F"/>
    <w:rsid w:val="00FA02FB"/>
    <w:rsid w:val="00FA0CB9"/>
    <w:rsid w:val="00FA2A1E"/>
    <w:rsid w:val="00FA3438"/>
    <w:rsid w:val="00FA4F97"/>
    <w:rsid w:val="00FA7602"/>
    <w:rsid w:val="00FB169A"/>
    <w:rsid w:val="00FB2013"/>
    <w:rsid w:val="00FB5CCA"/>
    <w:rsid w:val="00FB622E"/>
    <w:rsid w:val="00FB76CE"/>
    <w:rsid w:val="00FC03A2"/>
    <w:rsid w:val="00FC17C4"/>
    <w:rsid w:val="00FC1DBD"/>
    <w:rsid w:val="00FC24F8"/>
    <w:rsid w:val="00FC4482"/>
    <w:rsid w:val="00FC4CB9"/>
    <w:rsid w:val="00FC5599"/>
    <w:rsid w:val="00FC5DC0"/>
    <w:rsid w:val="00FC6E1E"/>
    <w:rsid w:val="00FD242C"/>
    <w:rsid w:val="00FD35DA"/>
    <w:rsid w:val="00FD45BD"/>
    <w:rsid w:val="00FD4B19"/>
    <w:rsid w:val="00FD7756"/>
    <w:rsid w:val="00FD7872"/>
    <w:rsid w:val="00FD7F41"/>
    <w:rsid w:val="00FE04B2"/>
    <w:rsid w:val="00FE6B3C"/>
    <w:rsid w:val="00FF32CB"/>
    <w:rsid w:val="00FF3E23"/>
    <w:rsid w:val="00FF45DD"/>
    <w:rsid w:val="00FF5560"/>
    <w:rsid w:val="00FF57C8"/>
    <w:rsid w:val="00FF5F6B"/>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3B4DD"/>
  <w15:chartTrackingRefBased/>
  <w15:docId w15:val="{659DE849-17F9-499C-B483-182BF867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2F"/>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F337E1"/>
    <w:pPr>
      <w:keepNext/>
      <w:keepLines/>
      <w:suppressAutoHyphens w:val="0"/>
      <w:spacing w:before="480" w:after="120"/>
      <w:ind w:left="432" w:hanging="432"/>
      <w:jc w:val="both"/>
      <w:outlineLvl w:val="0"/>
    </w:pPr>
    <w:rPr>
      <w:rFonts w:eastAsia="MS Gothic"/>
      <w:b/>
      <w:bCs/>
      <w:color w:val="345A8A"/>
      <w:sz w:val="32"/>
      <w:szCs w:val="32"/>
      <w:lang w:val="x-none" w:eastAsia="x-none"/>
    </w:rPr>
  </w:style>
  <w:style w:type="paragraph" w:styleId="Heading2">
    <w:name w:val="heading 2"/>
    <w:basedOn w:val="Normal"/>
    <w:next w:val="Normal"/>
    <w:link w:val="Heading2Char"/>
    <w:uiPriority w:val="9"/>
    <w:qFormat/>
    <w:rsid w:val="00F20988"/>
    <w:pPr>
      <w:keepNext/>
      <w:keepLines/>
      <w:numPr>
        <w:numId w:val="1"/>
      </w:numPr>
      <w:tabs>
        <w:tab w:val="left" w:pos="1080"/>
      </w:tabs>
      <w:spacing w:before="120" w:after="120" w:line="276" w:lineRule="auto"/>
      <w:ind w:left="709" w:firstLine="0"/>
      <w:jc w:val="both"/>
      <w:outlineLvl w:val="1"/>
    </w:pPr>
    <w:rPr>
      <w:rFonts w:eastAsia="MS Gothic"/>
      <w:b/>
      <w:bCs/>
      <w:sz w:val="26"/>
      <w:szCs w:val="26"/>
      <w:lang w:val="vi-VN"/>
    </w:rPr>
  </w:style>
  <w:style w:type="paragraph" w:styleId="Heading3">
    <w:name w:val="heading 3"/>
    <w:basedOn w:val="Normal"/>
    <w:next w:val="Normal"/>
    <w:link w:val="Heading3Char"/>
    <w:qFormat/>
    <w:rsid w:val="00F20988"/>
    <w:pPr>
      <w:keepNext/>
      <w:keepLines/>
      <w:tabs>
        <w:tab w:val="left" w:pos="567"/>
        <w:tab w:val="left" w:pos="709"/>
      </w:tabs>
      <w:ind w:firstLine="709"/>
      <w:jc w:val="both"/>
      <w:outlineLvl w:val="2"/>
    </w:pPr>
    <w:rPr>
      <w:rFonts w:eastAsia="MS Gothic"/>
      <w:bCs/>
      <w:sz w:val="28"/>
      <w:szCs w:val="28"/>
      <w:lang w:val="vi-VN"/>
    </w:rPr>
  </w:style>
  <w:style w:type="paragraph" w:styleId="Heading4">
    <w:name w:val="heading 4"/>
    <w:basedOn w:val="Normal"/>
    <w:next w:val="Normal"/>
    <w:link w:val="Heading4Char"/>
    <w:uiPriority w:val="9"/>
    <w:qFormat/>
    <w:rsid w:val="00F20988"/>
    <w:pPr>
      <w:keepNext/>
      <w:keepLines/>
      <w:spacing w:before="200" w:after="120"/>
      <w:ind w:left="1418" w:hanging="709"/>
      <w:jc w:val="both"/>
      <w:outlineLvl w:val="3"/>
    </w:pPr>
    <w:rPr>
      <w:rFonts w:eastAsia="MS Gothic"/>
      <w:b/>
      <w:bCs/>
      <w:i/>
      <w:iCs/>
      <w:sz w:val="26"/>
    </w:rPr>
  </w:style>
  <w:style w:type="paragraph" w:styleId="Heading5">
    <w:name w:val="heading 5"/>
    <w:basedOn w:val="Normal"/>
    <w:next w:val="Normal"/>
    <w:link w:val="Heading5Char"/>
    <w:uiPriority w:val="9"/>
    <w:unhideWhenUsed/>
    <w:qFormat/>
    <w:rsid w:val="00F20988"/>
    <w:pPr>
      <w:keepNext/>
      <w:keepLines/>
      <w:suppressAutoHyphens w:val="0"/>
      <w:spacing w:before="200" w:after="120"/>
      <w:ind w:left="1008" w:hanging="1008"/>
      <w:jc w:val="both"/>
      <w:outlineLvl w:val="4"/>
    </w:pPr>
    <w:rPr>
      <w:rFonts w:eastAsia="MS Gothic"/>
      <w:color w:val="243F60"/>
      <w:sz w:val="26"/>
      <w:lang w:val="x-none" w:eastAsia="x-none"/>
    </w:rPr>
  </w:style>
  <w:style w:type="paragraph" w:styleId="Heading6">
    <w:name w:val="heading 6"/>
    <w:basedOn w:val="Normal"/>
    <w:next w:val="Normal"/>
    <w:link w:val="Heading6Char"/>
    <w:uiPriority w:val="9"/>
    <w:unhideWhenUsed/>
    <w:qFormat/>
    <w:rsid w:val="00F20988"/>
    <w:pPr>
      <w:keepNext/>
      <w:keepLines/>
      <w:suppressAutoHyphens w:val="0"/>
      <w:spacing w:before="40" w:line="276" w:lineRule="auto"/>
      <w:jc w:val="both"/>
      <w:outlineLvl w:val="5"/>
    </w:pPr>
    <w:rPr>
      <w:rFonts w:asciiTheme="majorHAnsi" w:eastAsiaTheme="majorEastAsia" w:hAnsiTheme="majorHAnsi" w:cstheme="majorBidi"/>
      <w:color w:val="1F4D78" w:themeColor="accent1" w:themeShade="7F"/>
      <w:sz w:val="26"/>
      <w:szCs w:val="22"/>
      <w:lang w:val="vi-VN" w:eastAsia="en-US"/>
    </w:rPr>
  </w:style>
  <w:style w:type="paragraph" w:styleId="Heading7">
    <w:name w:val="heading 7"/>
    <w:basedOn w:val="Normal"/>
    <w:next w:val="Normal"/>
    <w:link w:val="Heading7Char"/>
    <w:uiPriority w:val="9"/>
    <w:semiHidden/>
    <w:unhideWhenUsed/>
    <w:qFormat/>
    <w:rsid w:val="00F20988"/>
    <w:pPr>
      <w:keepNext/>
      <w:keepLines/>
      <w:suppressAutoHyphens w:val="0"/>
      <w:spacing w:before="200" w:after="120"/>
      <w:ind w:left="1296" w:hanging="1296"/>
      <w:jc w:val="both"/>
      <w:outlineLvl w:val="6"/>
    </w:pPr>
    <w:rPr>
      <w:rFonts w:ascii="Calibri" w:eastAsia="MS Gothic" w:hAnsi="Calibri"/>
      <w:i/>
      <w:iCs/>
      <w:color w:val="404040"/>
      <w:sz w:val="26"/>
      <w:lang w:val="x-none" w:eastAsia="x-none"/>
    </w:rPr>
  </w:style>
  <w:style w:type="paragraph" w:styleId="Heading8">
    <w:name w:val="heading 8"/>
    <w:basedOn w:val="Normal"/>
    <w:next w:val="Normal"/>
    <w:link w:val="Heading8Char"/>
    <w:uiPriority w:val="9"/>
    <w:semiHidden/>
    <w:unhideWhenUsed/>
    <w:qFormat/>
    <w:rsid w:val="00F20988"/>
    <w:pPr>
      <w:keepNext/>
      <w:keepLines/>
      <w:suppressAutoHyphens w:val="0"/>
      <w:spacing w:before="200" w:after="120"/>
      <w:ind w:left="1440" w:hanging="1440"/>
      <w:jc w:val="both"/>
      <w:outlineLvl w:val="7"/>
    </w:pPr>
    <w:rPr>
      <w:rFonts w:ascii="Calibri" w:eastAsia="MS Gothic" w:hAnsi="Calibri"/>
      <w:color w:val="404040"/>
      <w:sz w:val="20"/>
      <w:szCs w:val="20"/>
      <w:lang w:val="x-none" w:eastAsia="x-none"/>
    </w:rPr>
  </w:style>
  <w:style w:type="paragraph" w:styleId="Heading9">
    <w:name w:val="heading 9"/>
    <w:basedOn w:val="Normal"/>
    <w:next w:val="Normal"/>
    <w:link w:val="Heading9Char"/>
    <w:uiPriority w:val="9"/>
    <w:semiHidden/>
    <w:unhideWhenUsed/>
    <w:qFormat/>
    <w:rsid w:val="00F20988"/>
    <w:pPr>
      <w:keepNext/>
      <w:keepLines/>
      <w:suppressAutoHyphens w:val="0"/>
      <w:spacing w:before="200" w:after="120"/>
      <w:ind w:left="1584" w:hanging="1584"/>
      <w:jc w:val="both"/>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C1F2F"/>
  </w:style>
  <w:style w:type="paragraph" w:styleId="Footer">
    <w:name w:val="footer"/>
    <w:basedOn w:val="Normal"/>
    <w:link w:val="FooterChar"/>
    <w:rsid w:val="006C1F2F"/>
    <w:pPr>
      <w:tabs>
        <w:tab w:val="center" w:pos="4320"/>
        <w:tab w:val="right" w:pos="8640"/>
      </w:tabs>
    </w:pPr>
  </w:style>
  <w:style w:type="character" w:customStyle="1" w:styleId="FooterChar">
    <w:name w:val="Footer Char"/>
    <w:basedOn w:val="DefaultParagraphFont"/>
    <w:link w:val="Footer"/>
    <w:rsid w:val="006C1F2F"/>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6C1F2F"/>
    <w:pPr>
      <w:suppressAutoHyphens w:val="0"/>
    </w:pPr>
    <w:rPr>
      <w:rFonts w:eastAsia="Calibri"/>
      <w:lang w:eastAsia="en-US"/>
    </w:rPr>
  </w:style>
  <w:style w:type="character" w:styleId="Emphasis">
    <w:name w:val="Emphasis"/>
    <w:uiPriority w:val="20"/>
    <w:qFormat/>
    <w:rsid w:val="006C1F2F"/>
    <w:rPr>
      <w:i/>
      <w:iCs/>
    </w:rPr>
  </w:style>
  <w:style w:type="paragraph" w:styleId="ListParagraph">
    <w:name w:val="List Paragraph"/>
    <w:aliases w:val="Thang2,Bullet 1,bullet 2,List Paragraph1,bullet,bullet 1,List Paragraph11,List Paragraph111,List Paragraph12,List Paragraph2,VNA - List Paragraph,1.,Table Sequence,a.,Heading 1.1,1.1.1.1,Main numbered paragraph,Gach ngang,Citation List,Ha"/>
    <w:basedOn w:val="Normal"/>
    <w:link w:val="ListParagraphChar"/>
    <w:uiPriority w:val="34"/>
    <w:qFormat/>
    <w:rsid w:val="006C1F2F"/>
    <w:pPr>
      <w:ind w:left="720"/>
      <w:contextualSpacing/>
    </w:pPr>
  </w:style>
  <w:style w:type="paragraph" w:customStyle="1" w:styleId="TIET">
    <w:name w:val="TIET"/>
    <w:basedOn w:val="Normal"/>
    <w:qFormat/>
    <w:rsid w:val="00495E9A"/>
    <w:pPr>
      <w:suppressAutoHyphens w:val="0"/>
      <w:spacing w:before="120" w:after="120"/>
      <w:ind w:left="1080" w:hanging="360"/>
      <w:jc w:val="both"/>
      <w:outlineLvl w:val="2"/>
    </w:pPr>
    <w:rPr>
      <w:bCs/>
      <w:sz w:val="26"/>
      <w:szCs w:val="26"/>
      <w:lang w:eastAsia="en-US"/>
    </w:rPr>
  </w:style>
  <w:style w:type="character" w:customStyle="1" w:styleId="ListParagraphChar">
    <w:name w:val="List Paragraph Char"/>
    <w:aliases w:val="Thang2 Char,Bullet 1 Char,bullet 2 Char,List Paragraph1 Char,bullet Char,bullet 1 Char,List Paragraph11 Char,List Paragraph111 Char,List Paragraph12 Char,List Paragraph2 Char,VNA - List Paragraph Char,1. Char,Table Sequence Char"/>
    <w:link w:val="ListParagraph"/>
    <w:uiPriority w:val="34"/>
    <w:qFormat/>
    <w:rsid w:val="00A907D7"/>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unhideWhenUsed/>
    <w:rsid w:val="007A31D7"/>
    <w:rPr>
      <w:rFonts w:ascii="Segoe UI" w:hAnsi="Segoe UI" w:cs="Segoe UI"/>
      <w:sz w:val="18"/>
      <w:szCs w:val="18"/>
    </w:rPr>
  </w:style>
  <w:style w:type="character" w:customStyle="1" w:styleId="BalloonTextChar">
    <w:name w:val="Balloon Text Char"/>
    <w:basedOn w:val="DefaultParagraphFont"/>
    <w:link w:val="BalloonText"/>
    <w:uiPriority w:val="99"/>
    <w:rsid w:val="007A31D7"/>
    <w:rPr>
      <w:rFonts w:ascii="Segoe UI" w:eastAsia="Times New Roman" w:hAnsi="Segoe UI" w:cs="Segoe UI"/>
      <w:sz w:val="18"/>
      <w:szCs w:val="18"/>
      <w:lang w:eastAsia="zh-CN"/>
    </w:rPr>
  </w:style>
  <w:style w:type="paragraph" w:styleId="Header">
    <w:name w:val="header"/>
    <w:basedOn w:val="Normal"/>
    <w:link w:val="HeaderChar"/>
    <w:uiPriority w:val="99"/>
    <w:unhideWhenUsed/>
    <w:rsid w:val="009A5005"/>
    <w:pPr>
      <w:tabs>
        <w:tab w:val="center" w:pos="4680"/>
        <w:tab w:val="right" w:pos="9360"/>
      </w:tabs>
    </w:pPr>
  </w:style>
  <w:style w:type="character" w:customStyle="1" w:styleId="HeaderChar">
    <w:name w:val="Header Char"/>
    <w:basedOn w:val="DefaultParagraphFont"/>
    <w:link w:val="Header"/>
    <w:uiPriority w:val="99"/>
    <w:rsid w:val="009A5005"/>
    <w:rPr>
      <w:rFonts w:ascii="Times New Roman" w:eastAsia="Times New Roman" w:hAnsi="Times New Roman" w:cs="Times New Roman"/>
      <w:sz w:val="24"/>
      <w:szCs w:val="24"/>
      <w:lang w:eastAsia="zh-CN"/>
    </w:rPr>
  </w:style>
  <w:style w:type="paragraph" w:styleId="NoSpacing">
    <w:name w:val="No Spacing"/>
    <w:uiPriority w:val="1"/>
    <w:qFormat/>
    <w:rsid w:val="008B2A1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E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CT">
    <w:name w:val="Normal TCT"/>
    <w:basedOn w:val="Normal"/>
    <w:qFormat/>
    <w:rsid w:val="00691C39"/>
    <w:pPr>
      <w:spacing w:before="120" w:after="120"/>
      <w:ind w:firstLine="709"/>
      <w:jc w:val="both"/>
    </w:pPr>
    <w:rPr>
      <w:rFonts w:eastAsia="MS Mincho"/>
      <w:sz w:val="26"/>
    </w:rPr>
  </w:style>
  <w:style w:type="character" w:customStyle="1" w:styleId="Heading1Char">
    <w:name w:val="Heading 1 Char"/>
    <w:basedOn w:val="DefaultParagraphFont"/>
    <w:link w:val="Heading1"/>
    <w:uiPriority w:val="9"/>
    <w:rsid w:val="00F337E1"/>
    <w:rPr>
      <w:rFonts w:ascii="Times New Roman" w:eastAsia="MS Gothic" w:hAnsi="Times New Roman" w:cs="Times New Roman"/>
      <w:b/>
      <w:bCs/>
      <w:color w:val="345A8A"/>
      <w:sz w:val="32"/>
      <w:szCs w:val="32"/>
      <w:lang w:val="x-none" w:eastAsia="x-none"/>
    </w:rPr>
  </w:style>
  <w:style w:type="character" w:customStyle="1" w:styleId="WW8Num4z1">
    <w:name w:val="WW8Num4z1"/>
    <w:rsid w:val="00F337E1"/>
  </w:style>
  <w:style w:type="paragraph" w:customStyle="1" w:styleId="xmsonormal">
    <w:name w:val="x_msonormal"/>
    <w:basedOn w:val="Normal"/>
    <w:rsid w:val="00B34C0D"/>
    <w:pPr>
      <w:suppressAutoHyphens w:val="0"/>
      <w:spacing w:before="100" w:beforeAutospacing="1" w:after="100" w:afterAutospacing="1"/>
    </w:pPr>
    <w:rPr>
      <w:lang w:eastAsia="en-US"/>
    </w:rPr>
  </w:style>
  <w:style w:type="character" w:customStyle="1" w:styleId="Heading2Char">
    <w:name w:val="Heading 2 Char"/>
    <w:basedOn w:val="DefaultParagraphFont"/>
    <w:link w:val="Heading2"/>
    <w:uiPriority w:val="9"/>
    <w:rsid w:val="00F20988"/>
    <w:rPr>
      <w:rFonts w:ascii="Times New Roman" w:eastAsia="MS Gothic" w:hAnsi="Times New Roman" w:cs="Times New Roman"/>
      <w:b/>
      <w:bCs/>
      <w:sz w:val="26"/>
      <w:szCs w:val="26"/>
      <w:lang w:val="vi-VN" w:eastAsia="zh-CN"/>
    </w:rPr>
  </w:style>
  <w:style w:type="character" w:customStyle="1" w:styleId="Heading3Char">
    <w:name w:val="Heading 3 Char"/>
    <w:basedOn w:val="DefaultParagraphFont"/>
    <w:link w:val="Heading3"/>
    <w:rsid w:val="00F20988"/>
    <w:rPr>
      <w:rFonts w:ascii="Times New Roman" w:eastAsia="MS Gothic" w:hAnsi="Times New Roman" w:cs="Times New Roman"/>
      <w:bCs/>
      <w:sz w:val="28"/>
      <w:szCs w:val="28"/>
      <w:lang w:val="vi-VN" w:eastAsia="zh-CN"/>
    </w:rPr>
  </w:style>
  <w:style w:type="character" w:customStyle="1" w:styleId="Heading4Char">
    <w:name w:val="Heading 4 Char"/>
    <w:basedOn w:val="DefaultParagraphFont"/>
    <w:link w:val="Heading4"/>
    <w:uiPriority w:val="9"/>
    <w:rsid w:val="00F20988"/>
    <w:rPr>
      <w:rFonts w:ascii="Times New Roman" w:eastAsia="MS Gothic" w:hAnsi="Times New Roman" w:cs="Times New Roman"/>
      <w:b/>
      <w:bCs/>
      <w:i/>
      <w:iCs/>
      <w:sz w:val="26"/>
      <w:szCs w:val="24"/>
      <w:lang w:eastAsia="zh-CN"/>
    </w:rPr>
  </w:style>
  <w:style w:type="character" w:customStyle="1" w:styleId="Heading5Char">
    <w:name w:val="Heading 5 Char"/>
    <w:basedOn w:val="DefaultParagraphFont"/>
    <w:link w:val="Heading5"/>
    <w:uiPriority w:val="9"/>
    <w:rsid w:val="00F20988"/>
    <w:rPr>
      <w:rFonts w:ascii="Times New Roman" w:eastAsia="MS Gothic" w:hAnsi="Times New Roman" w:cs="Times New Roman"/>
      <w:color w:val="243F60"/>
      <w:sz w:val="26"/>
      <w:szCs w:val="24"/>
      <w:lang w:val="x-none" w:eastAsia="x-none"/>
    </w:rPr>
  </w:style>
  <w:style w:type="character" w:customStyle="1" w:styleId="Heading6Char">
    <w:name w:val="Heading 6 Char"/>
    <w:basedOn w:val="DefaultParagraphFont"/>
    <w:link w:val="Heading6"/>
    <w:uiPriority w:val="9"/>
    <w:rsid w:val="00F20988"/>
    <w:rPr>
      <w:rFonts w:asciiTheme="majorHAnsi" w:eastAsiaTheme="majorEastAsia" w:hAnsiTheme="majorHAnsi" w:cstheme="majorBidi"/>
      <w:color w:val="1F4D78" w:themeColor="accent1" w:themeShade="7F"/>
      <w:sz w:val="26"/>
      <w:lang w:val="vi-VN"/>
    </w:rPr>
  </w:style>
  <w:style w:type="character" w:customStyle="1" w:styleId="Heading7Char">
    <w:name w:val="Heading 7 Char"/>
    <w:basedOn w:val="DefaultParagraphFont"/>
    <w:link w:val="Heading7"/>
    <w:uiPriority w:val="9"/>
    <w:semiHidden/>
    <w:rsid w:val="00F20988"/>
    <w:rPr>
      <w:rFonts w:ascii="Calibri" w:eastAsia="MS Gothic" w:hAnsi="Calibri" w:cs="Times New Roman"/>
      <w:i/>
      <w:iCs/>
      <w:color w:val="404040"/>
      <w:sz w:val="26"/>
      <w:szCs w:val="24"/>
      <w:lang w:val="x-none" w:eastAsia="x-none"/>
    </w:rPr>
  </w:style>
  <w:style w:type="character" w:customStyle="1" w:styleId="Heading8Char">
    <w:name w:val="Heading 8 Char"/>
    <w:basedOn w:val="DefaultParagraphFont"/>
    <w:link w:val="Heading8"/>
    <w:uiPriority w:val="9"/>
    <w:semiHidden/>
    <w:rsid w:val="00F20988"/>
    <w:rPr>
      <w:rFonts w:ascii="Calibri" w:eastAsia="MS Gothic" w:hAnsi="Calibri"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F20988"/>
    <w:rPr>
      <w:rFonts w:ascii="Calibri" w:eastAsia="MS Gothic" w:hAnsi="Calibri" w:cs="Times New Roman"/>
      <w:i/>
      <w:iCs/>
      <w:color w:val="404040"/>
      <w:sz w:val="20"/>
      <w:szCs w:val="20"/>
      <w:lang w:val="x-none" w:eastAsia="x-none"/>
    </w:rPr>
  </w:style>
  <w:style w:type="character" w:customStyle="1" w:styleId="WW8Num1z0">
    <w:name w:val="WW8Num1z0"/>
    <w:rsid w:val="00F20988"/>
    <w:rPr>
      <w:rFonts w:hint="default"/>
    </w:rPr>
  </w:style>
  <w:style w:type="character" w:customStyle="1" w:styleId="WW8Num2z0">
    <w:name w:val="WW8Num2z0"/>
    <w:rsid w:val="00F20988"/>
    <w:rPr>
      <w:rFonts w:hint="default"/>
    </w:rPr>
  </w:style>
  <w:style w:type="character" w:customStyle="1" w:styleId="WW8Num2z1">
    <w:name w:val="WW8Num2z1"/>
    <w:rsid w:val="00F20988"/>
  </w:style>
  <w:style w:type="character" w:customStyle="1" w:styleId="WW8Num2z2">
    <w:name w:val="WW8Num2z2"/>
    <w:rsid w:val="00F20988"/>
  </w:style>
  <w:style w:type="character" w:customStyle="1" w:styleId="WW8Num2z3">
    <w:name w:val="WW8Num2z3"/>
    <w:rsid w:val="00F20988"/>
  </w:style>
  <w:style w:type="character" w:customStyle="1" w:styleId="WW8Num2z4">
    <w:name w:val="WW8Num2z4"/>
    <w:rsid w:val="00F20988"/>
  </w:style>
  <w:style w:type="character" w:customStyle="1" w:styleId="WW8Num2z5">
    <w:name w:val="WW8Num2z5"/>
    <w:rsid w:val="00F20988"/>
  </w:style>
  <w:style w:type="character" w:customStyle="1" w:styleId="WW8Num2z6">
    <w:name w:val="WW8Num2z6"/>
    <w:rsid w:val="00F20988"/>
  </w:style>
  <w:style w:type="character" w:customStyle="1" w:styleId="WW8Num2z7">
    <w:name w:val="WW8Num2z7"/>
    <w:rsid w:val="00F20988"/>
  </w:style>
  <w:style w:type="character" w:customStyle="1" w:styleId="WW8Num2z8">
    <w:name w:val="WW8Num2z8"/>
    <w:rsid w:val="00F20988"/>
  </w:style>
  <w:style w:type="character" w:customStyle="1" w:styleId="WW8Num3z0">
    <w:name w:val="WW8Num3z0"/>
    <w:rsid w:val="00F20988"/>
  </w:style>
  <w:style w:type="character" w:customStyle="1" w:styleId="WW8Num3z1">
    <w:name w:val="WW8Num3z1"/>
    <w:rsid w:val="00F20988"/>
    <w:rPr>
      <w:rFonts w:hint="default"/>
      <w:lang w:val="vi-VN"/>
    </w:rPr>
  </w:style>
  <w:style w:type="character" w:customStyle="1" w:styleId="WW8Num3z2">
    <w:name w:val="WW8Num3z2"/>
    <w:rsid w:val="00F20988"/>
    <w:rPr>
      <w:rFonts w:hint="default"/>
    </w:rPr>
  </w:style>
  <w:style w:type="character" w:customStyle="1" w:styleId="WW8Num4z0">
    <w:name w:val="WW8Num4z0"/>
    <w:rsid w:val="00F20988"/>
    <w:rPr>
      <w:rFonts w:hint="default"/>
    </w:rPr>
  </w:style>
  <w:style w:type="character" w:customStyle="1" w:styleId="WW8Num4z2">
    <w:name w:val="WW8Num4z2"/>
    <w:rsid w:val="00F20988"/>
  </w:style>
  <w:style w:type="character" w:customStyle="1" w:styleId="WW8Num4z3">
    <w:name w:val="WW8Num4z3"/>
    <w:rsid w:val="00F20988"/>
  </w:style>
  <w:style w:type="character" w:customStyle="1" w:styleId="WW8Num4z4">
    <w:name w:val="WW8Num4z4"/>
    <w:rsid w:val="00F20988"/>
  </w:style>
  <w:style w:type="character" w:customStyle="1" w:styleId="WW8Num4z5">
    <w:name w:val="WW8Num4z5"/>
    <w:rsid w:val="00F20988"/>
  </w:style>
  <w:style w:type="character" w:customStyle="1" w:styleId="WW8Num4z6">
    <w:name w:val="WW8Num4z6"/>
    <w:rsid w:val="00F20988"/>
  </w:style>
  <w:style w:type="character" w:customStyle="1" w:styleId="WW8Num4z7">
    <w:name w:val="WW8Num4z7"/>
    <w:rsid w:val="00F20988"/>
  </w:style>
  <w:style w:type="character" w:customStyle="1" w:styleId="WW8Num4z8">
    <w:name w:val="WW8Num4z8"/>
    <w:rsid w:val="00F20988"/>
  </w:style>
  <w:style w:type="character" w:customStyle="1" w:styleId="WW8Num5z0">
    <w:name w:val="WW8Num5z0"/>
    <w:rsid w:val="00F20988"/>
    <w:rPr>
      <w:rFonts w:hint="default"/>
    </w:rPr>
  </w:style>
  <w:style w:type="character" w:customStyle="1" w:styleId="WW8Num5z1">
    <w:name w:val="WW8Num5z1"/>
    <w:rsid w:val="00F20988"/>
  </w:style>
  <w:style w:type="character" w:customStyle="1" w:styleId="WW8Num5z2">
    <w:name w:val="WW8Num5z2"/>
    <w:rsid w:val="00F20988"/>
  </w:style>
  <w:style w:type="character" w:customStyle="1" w:styleId="WW8Num5z3">
    <w:name w:val="WW8Num5z3"/>
    <w:rsid w:val="00F20988"/>
  </w:style>
  <w:style w:type="character" w:customStyle="1" w:styleId="WW8Num5z4">
    <w:name w:val="WW8Num5z4"/>
    <w:rsid w:val="00F20988"/>
  </w:style>
  <w:style w:type="character" w:customStyle="1" w:styleId="WW8Num5z5">
    <w:name w:val="WW8Num5z5"/>
    <w:rsid w:val="00F20988"/>
  </w:style>
  <w:style w:type="character" w:customStyle="1" w:styleId="WW8Num5z6">
    <w:name w:val="WW8Num5z6"/>
    <w:rsid w:val="00F20988"/>
  </w:style>
  <w:style w:type="character" w:customStyle="1" w:styleId="WW8Num5z7">
    <w:name w:val="WW8Num5z7"/>
    <w:rsid w:val="00F20988"/>
  </w:style>
  <w:style w:type="character" w:customStyle="1" w:styleId="WW8Num5z8">
    <w:name w:val="WW8Num5z8"/>
    <w:rsid w:val="00F20988"/>
  </w:style>
  <w:style w:type="character" w:customStyle="1" w:styleId="WW8Num6z0">
    <w:name w:val="WW8Num6z0"/>
    <w:rsid w:val="00F20988"/>
    <w:rPr>
      <w:rFonts w:ascii="Times New Roman" w:eastAsia="Times New Roman" w:hAnsi="Times New Roman" w:cs="Times New Roman" w:hint="default"/>
      <w:color w:val="auto"/>
      <w:sz w:val="28"/>
      <w:szCs w:val="28"/>
      <w:lang w:val="vi-VN"/>
    </w:rPr>
  </w:style>
  <w:style w:type="character" w:customStyle="1" w:styleId="WW8Num6z1">
    <w:name w:val="WW8Num6z1"/>
    <w:rsid w:val="00F20988"/>
    <w:rPr>
      <w:rFonts w:ascii="Courier New" w:hAnsi="Courier New" w:cs="Courier New" w:hint="default"/>
    </w:rPr>
  </w:style>
  <w:style w:type="character" w:customStyle="1" w:styleId="WW8Num6z2">
    <w:name w:val="WW8Num6z2"/>
    <w:rsid w:val="00F20988"/>
    <w:rPr>
      <w:rFonts w:ascii="Wingdings" w:hAnsi="Wingdings" w:cs="Wingdings" w:hint="default"/>
    </w:rPr>
  </w:style>
  <w:style w:type="character" w:customStyle="1" w:styleId="WW8Num6z3">
    <w:name w:val="WW8Num6z3"/>
    <w:rsid w:val="00F20988"/>
    <w:rPr>
      <w:rFonts w:ascii="Symbol" w:hAnsi="Symbol" w:cs="Symbol" w:hint="default"/>
    </w:rPr>
  </w:style>
  <w:style w:type="character" w:customStyle="1" w:styleId="WW8Num7z0">
    <w:name w:val="WW8Num7z0"/>
    <w:rsid w:val="00F20988"/>
    <w:rPr>
      <w:rFonts w:ascii="Times New Roman" w:eastAsia="Times New Roman" w:hAnsi="Times New Roman" w:cs="Times New Roman" w:hint="default"/>
      <w:b w:val="0"/>
    </w:rPr>
  </w:style>
  <w:style w:type="character" w:customStyle="1" w:styleId="WW8Num7z1">
    <w:name w:val="WW8Num7z1"/>
    <w:rsid w:val="00F20988"/>
    <w:rPr>
      <w:rFonts w:hint="default"/>
      <w:b w:val="0"/>
    </w:rPr>
  </w:style>
  <w:style w:type="character" w:customStyle="1" w:styleId="WW8Num7z2">
    <w:name w:val="WW8Num7z2"/>
    <w:rsid w:val="00F20988"/>
    <w:rPr>
      <w:rFonts w:hint="default"/>
      <w:b/>
    </w:rPr>
  </w:style>
  <w:style w:type="character" w:customStyle="1" w:styleId="WW8Num8z0">
    <w:name w:val="WW8Num8z0"/>
    <w:rsid w:val="00F20988"/>
    <w:rPr>
      <w:rFonts w:hint="default"/>
    </w:rPr>
  </w:style>
  <w:style w:type="character" w:customStyle="1" w:styleId="WW8Num8z1">
    <w:name w:val="WW8Num8z1"/>
    <w:rsid w:val="00F20988"/>
  </w:style>
  <w:style w:type="character" w:customStyle="1" w:styleId="WW8Num8z2">
    <w:name w:val="WW8Num8z2"/>
    <w:rsid w:val="00F20988"/>
  </w:style>
  <w:style w:type="character" w:customStyle="1" w:styleId="WW8Num8z3">
    <w:name w:val="WW8Num8z3"/>
    <w:rsid w:val="00F20988"/>
  </w:style>
  <w:style w:type="character" w:customStyle="1" w:styleId="WW8Num8z4">
    <w:name w:val="WW8Num8z4"/>
    <w:rsid w:val="00F20988"/>
  </w:style>
  <w:style w:type="character" w:customStyle="1" w:styleId="WW8Num8z5">
    <w:name w:val="WW8Num8z5"/>
    <w:rsid w:val="00F20988"/>
  </w:style>
  <w:style w:type="character" w:customStyle="1" w:styleId="WW8Num8z6">
    <w:name w:val="WW8Num8z6"/>
    <w:rsid w:val="00F20988"/>
  </w:style>
  <w:style w:type="character" w:customStyle="1" w:styleId="WW8Num8z7">
    <w:name w:val="WW8Num8z7"/>
    <w:rsid w:val="00F20988"/>
  </w:style>
  <w:style w:type="character" w:customStyle="1" w:styleId="WW8Num8z8">
    <w:name w:val="WW8Num8z8"/>
    <w:rsid w:val="00F20988"/>
  </w:style>
  <w:style w:type="character" w:customStyle="1" w:styleId="WW8Num9z0">
    <w:name w:val="WW8Num9z0"/>
    <w:rsid w:val="00F20988"/>
    <w:rPr>
      <w:rFonts w:ascii="Wingdings" w:hAnsi="Wingdings" w:cs="Wingdings" w:hint="default"/>
    </w:rPr>
  </w:style>
  <w:style w:type="character" w:customStyle="1" w:styleId="WW8Num9z1">
    <w:name w:val="WW8Num9z1"/>
    <w:rsid w:val="00F20988"/>
    <w:rPr>
      <w:rFonts w:ascii="Courier New" w:hAnsi="Courier New" w:cs="Courier New" w:hint="default"/>
    </w:rPr>
  </w:style>
  <w:style w:type="character" w:customStyle="1" w:styleId="WW8Num9z3">
    <w:name w:val="WW8Num9z3"/>
    <w:rsid w:val="00F20988"/>
    <w:rPr>
      <w:rFonts w:ascii="Symbol" w:hAnsi="Symbol" w:cs="Symbol" w:hint="default"/>
    </w:rPr>
  </w:style>
  <w:style w:type="character" w:customStyle="1" w:styleId="WW8Num10z0">
    <w:name w:val="WW8Num10z0"/>
    <w:rsid w:val="00F20988"/>
    <w:rPr>
      <w:rFonts w:ascii="Times New Roman" w:eastAsia="Times New Roman" w:hAnsi="Times New Roman" w:cs="Times New Roman" w:hint="default"/>
    </w:rPr>
  </w:style>
  <w:style w:type="character" w:customStyle="1" w:styleId="WW8Num10z1">
    <w:name w:val="WW8Num10z1"/>
    <w:rsid w:val="00F20988"/>
    <w:rPr>
      <w:rFonts w:ascii="Courier New" w:hAnsi="Courier New" w:cs="Courier New" w:hint="default"/>
    </w:rPr>
  </w:style>
  <w:style w:type="character" w:customStyle="1" w:styleId="WW8Num10z2">
    <w:name w:val="WW8Num10z2"/>
    <w:rsid w:val="00F20988"/>
    <w:rPr>
      <w:rFonts w:ascii="Wingdings" w:hAnsi="Wingdings" w:cs="Wingdings" w:hint="default"/>
    </w:rPr>
  </w:style>
  <w:style w:type="character" w:customStyle="1" w:styleId="WW8Num10z3">
    <w:name w:val="WW8Num10z3"/>
    <w:rsid w:val="00F20988"/>
    <w:rPr>
      <w:rFonts w:ascii="Symbol" w:hAnsi="Symbol" w:cs="Symbol" w:hint="default"/>
    </w:rPr>
  </w:style>
  <w:style w:type="character" w:customStyle="1" w:styleId="WW8Num11z0">
    <w:name w:val="WW8Num11z0"/>
    <w:rsid w:val="00F20988"/>
    <w:rPr>
      <w:rFonts w:hint="default"/>
    </w:rPr>
  </w:style>
  <w:style w:type="character" w:customStyle="1" w:styleId="WW8Num12z0">
    <w:name w:val="WW8Num12z0"/>
    <w:rsid w:val="00F20988"/>
    <w:rPr>
      <w:rFonts w:hint="default"/>
    </w:rPr>
  </w:style>
  <w:style w:type="character" w:customStyle="1" w:styleId="WW8Num12z1">
    <w:name w:val="WW8Num12z1"/>
    <w:rsid w:val="00F20988"/>
  </w:style>
  <w:style w:type="character" w:customStyle="1" w:styleId="WW8Num12z2">
    <w:name w:val="WW8Num12z2"/>
    <w:rsid w:val="00F20988"/>
  </w:style>
  <w:style w:type="character" w:customStyle="1" w:styleId="WW8Num12z3">
    <w:name w:val="WW8Num12z3"/>
    <w:rsid w:val="00F20988"/>
  </w:style>
  <w:style w:type="character" w:customStyle="1" w:styleId="WW8Num12z4">
    <w:name w:val="WW8Num12z4"/>
    <w:rsid w:val="00F20988"/>
  </w:style>
  <w:style w:type="character" w:customStyle="1" w:styleId="WW8Num12z5">
    <w:name w:val="WW8Num12z5"/>
    <w:rsid w:val="00F20988"/>
  </w:style>
  <w:style w:type="character" w:customStyle="1" w:styleId="WW8Num12z6">
    <w:name w:val="WW8Num12z6"/>
    <w:rsid w:val="00F20988"/>
  </w:style>
  <w:style w:type="character" w:customStyle="1" w:styleId="WW8Num12z7">
    <w:name w:val="WW8Num12z7"/>
    <w:rsid w:val="00F20988"/>
  </w:style>
  <w:style w:type="character" w:customStyle="1" w:styleId="WW8Num12z8">
    <w:name w:val="WW8Num12z8"/>
    <w:rsid w:val="00F20988"/>
  </w:style>
  <w:style w:type="character" w:customStyle="1" w:styleId="WW8Num13z0">
    <w:name w:val="WW8Num13z0"/>
    <w:rsid w:val="00F20988"/>
    <w:rPr>
      <w:rFonts w:ascii="Times New Roman" w:eastAsia="Times New Roman" w:hAnsi="Times New Roman" w:cs="Times New Roman" w:hint="default"/>
    </w:rPr>
  </w:style>
  <w:style w:type="character" w:customStyle="1" w:styleId="WW8Num13z1">
    <w:name w:val="WW8Num13z1"/>
    <w:rsid w:val="00F20988"/>
    <w:rPr>
      <w:rFonts w:ascii="Courier New" w:hAnsi="Courier New" w:cs="Courier New" w:hint="default"/>
    </w:rPr>
  </w:style>
  <w:style w:type="character" w:customStyle="1" w:styleId="WW8Num13z2">
    <w:name w:val="WW8Num13z2"/>
    <w:rsid w:val="00F20988"/>
    <w:rPr>
      <w:rFonts w:ascii="Wingdings" w:hAnsi="Wingdings" w:cs="Wingdings" w:hint="default"/>
    </w:rPr>
  </w:style>
  <w:style w:type="character" w:customStyle="1" w:styleId="WW8Num13z3">
    <w:name w:val="WW8Num13z3"/>
    <w:rsid w:val="00F20988"/>
    <w:rPr>
      <w:rFonts w:ascii="Symbol" w:hAnsi="Symbol" w:cs="Symbol" w:hint="default"/>
    </w:rPr>
  </w:style>
  <w:style w:type="character" w:customStyle="1" w:styleId="WW8Num14z0">
    <w:name w:val="WW8Num14z0"/>
    <w:rsid w:val="00F20988"/>
    <w:rPr>
      <w:rFonts w:hint="default"/>
    </w:rPr>
  </w:style>
  <w:style w:type="character" w:customStyle="1" w:styleId="WW8Num14z1">
    <w:name w:val="WW8Num14z1"/>
    <w:rsid w:val="00F20988"/>
  </w:style>
  <w:style w:type="character" w:customStyle="1" w:styleId="WW8Num14z2">
    <w:name w:val="WW8Num14z2"/>
    <w:rsid w:val="00F20988"/>
  </w:style>
  <w:style w:type="character" w:customStyle="1" w:styleId="WW8Num14z3">
    <w:name w:val="WW8Num14z3"/>
    <w:rsid w:val="00F20988"/>
  </w:style>
  <w:style w:type="character" w:customStyle="1" w:styleId="WW8Num14z4">
    <w:name w:val="WW8Num14z4"/>
    <w:rsid w:val="00F20988"/>
  </w:style>
  <w:style w:type="character" w:customStyle="1" w:styleId="WW8Num14z5">
    <w:name w:val="WW8Num14z5"/>
    <w:rsid w:val="00F20988"/>
  </w:style>
  <w:style w:type="character" w:customStyle="1" w:styleId="WW8Num14z6">
    <w:name w:val="WW8Num14z6"/>
    <w:rsid w:val="00F20988"/>
  </w:style>
  <w:style w:type="character" w:customStyle="1" w:styleId="WW8Num14z7">
    <w:name w:val="WW8Num14z7"/>
    <w:rsid w:val="00F20988"/>
  </w:style>
  <w:style w:type="character" w:customStyle="1" w:styleId="WW8Num14z8">
    <w:name w:val="WW8Num14z8"/>
    <w:rsid w:val="00F20988"/>
  </w:style>
  <w:style w:type="character" w:customStyle="1" w:styleId="WW8Num15z0">
    <w:name w:val="WW8Num15z0"/>
    <w:rsid w:val="00F20988"/>
    <w:rPr>
      <w:rFonts w:hint="default"/>
    </w:rPr>
  </w:style>
  <w:style w:type="character" w:customStyle="1" w:styleId="WW8Num16z0">
    <w:name w:val="WW8Num16z0"/>
    <w:rsid w:val="00F20988"/>
    <w:rPr>
      <w:rFonts w:hint="default"/>
    </w:rPr>
  </w:style>
  <w:style w:type="character" w:customStyle="1" w:styleId="WW8Num17z0">
    <w:name w:val="WW8Num17z0"/>
    <w:rsid w:val="00F20988"/>
    <w:rPr>
      <w:rFonts w:ascii="Times New Roman" w:eastAsia="Times New Roman" w:hAnsi="Times New Roman" w:cs="Times New Roman" w:hint="default"/>
      <w:sz w:val="28"/>
      <w:szCs w:val="28"/>
      <w:lang w:val="vi-VN"/>
    </w:rPr>
  </w:style>
  <w:style w:type="character" w:customStyle="1" w:styleId="WW8Num17z1">
    <w:name w:val="WW8Num17z1"/>
    <w:rsid w:val="00F20988"/>
    <w:rPr>
      <w:rFonts w:ascii="Courier New" w:hAnsi="Courier New" w:cs="Courier New" w:hint="default"/>
    </w:rPr>
  </w:style>
  <w:style w:type="character" w:customStyle="1" w:styleId="WW8Num17z2">
    <w:name w:val="WW8Num17z2"/>
    <w:rsid w:val="00F20988"/>
    <w:rPr>
      <w:rFonts w:ascii="Wingdings" w:hAnsi="Wingdings" w:cs="Wingdings" w:hint="default"/>
    </w:rPr>
  </w:style>
  <w:style w:type="character" w:customStyle="1" w:styleId="WW8Num17z3">
    <w:name w:val="WW8Num17z3"/>
    <w:rsid w:val="00F20988"/>
    <w:rPr>
      <w:rFonts w:ascii="Symbol" w:hAnsi="Symbol" w:cs="Symbol" w:hint="default"/>
    </w:rPr>
  </w:style>
  <w:style w:type="character" w:customStyle="1" w:styleId="WW8Num18z0">
    <w:name w:val="WW8Num18z0"/>
    <w:rsid w:val="00F20988"/>
  </w:style>
  <w:style w:type="character" w:customStyle="1" w:styleId="WW8Num18z1">
    <w:name w:val="WW8Num18z1"/>
    <w:rsid w:val="00F20988"/>
  </w:style>
  <w:style w:type="character" w:customStyle="1" w:styleId="WW8Num18z2">
    <w:name w:val="WW8Num18z2"/>
    <w:rsid w:val="00F20988"/>
  </w:style>
  <w:style w:type="character" w:customStyle="1" w:styleId="WW8Num18z3">
    <w:name w:val="WW8Num18z3"/>
    <w:rsid w:val="00F20988"/>
  </w:style>
  <w:style w:type="character" w:customStyle="1" w:styleId="WW8Num18z4">
    <w:name w:val="WW8Num18z4"/>
    <w:rsid w:val="00F20988"/>
  </w:style>
  <w:style w:type="character" w:customStyle="1" w:styleId="WW8Num18z5">
    <w:name w:val="WW8Num18z5"/>
    <w:rsid w:val="00F20988"/>
  </w:style>
  <w:style w:type="character" w:customStyle="1" w:styleId="WW8Num18z6">
    <w:name w:val="WW8Num18z6"/>
    <w:rsid w:val="00F20988"/>
  </w:style>
  <w:style w:type="character" w:customStyle="1" w:styleId="WW8Num18z7">
    <w:name w:val="WW8Num18z7"/>
    <w:rsid w:val="00F20988"/>
  </w:style>
  <w:style w:type="character" w:customStyle="1" w:styleId="WW8Num18z8">
    <w:name w:val="WW8Num18z8"/>
    <w:rsid w:val="00F20988"/>
  </w:style>
  <w:style w:type="character" w:customStyle="1" w:styleId="WW8Num19z0">
    <w:name w:val="WW8Num19z0"/>
    <w:rsid w:val="00F20988"/>
    <w:rPr>
      <w:rFonts w:hint="default"/>
    </w:rPr>
  </w:style>
  <w:style w:type="character" w:customStyle="1" w:styleId="WW8Num19z1">
    <w:name w:val="WW8Num19z1"/>
    <w:rsid w:val="00F20988"/>
  </w:style>
  <w:style w:type="character" w:customStyle="1" w:styleId="WW8Num19z2">
    <w:name w:val="WW8Num19z2"/>
    <w:rsid w:val="00F20988"/>
  </w:style>
  <w:style w:type="character" w:customStyle="1" w:styleId="WW8Num19z3">
    <w:name w:val="WW8Num19z3"/>
    <w:rsid w:val="00F20988"/>
  </w:style>
  <w:style w:type="character" w:customStyle="1" w:styleId="WW8Num19z4">
    <w:name w:val="WW8Num19z4"/>
    <w:rsid w:val="00F20988"/>
  </w:style>
  <w:style w:type="character" w:customStyle="1" w:styleId="WW8Num19z5">
    <w:name w:val="WW8Num19z5"/>
    <w:rsid w:val="00F20988"/>
  </w:style>
  <w:style w:type="character" w:customStyle="1" w:styleId="WW8Num19z6">
    <w:name w:val="WW8Num19z6"/>
    <w:rsid w:val="00F20988"/>
  </w:style>
  <w:style w:type="character" w:customStyle="1" w:styleId="WW8Num19z7">
    <w:name w:val="WW8Num19z7"/>
    <w:rsid w:val="00F20988"/>
  </w:style>
  <w:style w:type="character" w:customStyle="1" w:styleId="WW8Num19z8">
    <w:name w:val="WW8Num19z8"/>
    <w:rsid w:val="00F20988"/>
  </w:style>
  <w:style w:type="character" w:customStyle="1" w:styleId="WW8Num20z0">
    <w:name w:val="WW8Num20z0"/>
    <w:rsid w:val="00F20988"/>
    <w:rPr>
      <w:rFonts w:ascii="Times New Roman" w:eastAsia="Times New Roman" w:hAnsi="Times New Roman" w:cs="Times New Roman"/>
    </w:rPr>
  </w:style>
  <w:style w:type="character" w:customStyle="1" w:styleId="WW8Num20z1">
    <w:name w:val="WW8Num20z1"/>
    <w:rsid w:val="00F20988"/>
    <w:rPr>
      <w:rFonts w:hint="default"/>
    </w:rPr>
  </w:style>
  <w:style w:type="character" w:customStyle="1" w:styleId="WW8Num21z0">
    <w:name w:val="WW8Num21z0"/>
    <w:rsid w:val="00F20988"/>
    <w:rPr>
      <w:rFonts w:hint="default"/>
      <w:i w:val="0"/>
    </w:rPr>
  </w:style>
  <w:style w:type="character" w:customStyle="1" w:styleId="WW8Num21z1">
    <w:name w:val="WW8Num21z1"/>
    <w:rsid w:val="00F20988"/>
    <w:rPr>
      <w:rFonts w:hint="default"/>
    </w:rPr>
  </w:style>
  <w:style w:type="character" w:customStyle="1" w:styleId="WW8Num22z0">
    <w:name w:val="WW8Num22z0"/>
    <w:rsid w:val="00F20988"/>
    <w:rPr>
      <w:rFonts w:hint="default"/>
    </w:rPr>
  </w:style>
  <w:style w:type="character" w:customStyle="1" w:styleId="WW8Num23z0">
    <w:name w:val="WW8Num23z0"/>
    <w:rsid w:val="00F20988"/>
    <w:rPr>
      <w:rFonts w:hint="default"/>
    </w:rPr>
  </w:style>
  <w:style w:type="character" w:customStyle="1" w:styleId="WW8Num23z1">
    <w:name w:val="WW8Num23z1"/>
    <w:rsid w:val="00F20988"/>
  </w:style>
  <w:style w:type="character" w:customStyle="1" w:styleId="WW8Num23z2">
    <w:name w:val="WW8Num23z2"/>
    <w:rsid w:val="00F20988"/>
  </w:style>
  <w:style w:type="character" w:customStyle="1" w:styleId="WW8Num23z3">
    <w:name w:val="WW8Num23z3"/>
    <w:rsid w:val="00F20988"/>
  </w:style>
  <w:style w:type="character" w:customStyle="1" w:styleId="WW8Num23z4">
    <w:name w:val="WW8Num23z4"/>
    <w:rsid w:val="00F20988"/>
  </w:style>
  <w:style w:type="character" w:customStyle="1" w:styleId="WW8Num23z5">
    <w:name w:val="WW8Num23z5"/>
    <w:rsid w:val="00F20988"/>
  </w:style>
  <w:style w:type="character" w:customStyle="1" w:styleId="WW8Num23z6">
    <w:name w:val="WW8Num23z6"/>
    <w:rsid w:val="00F20988"/>
  </w:style>
  <w:style w:type="character" w:customStyle="1" w:styleId="WW8Num23z7">
    <w:name w:val="WW8Num23z7"/>
    <w:rsid w:val="00F20988"/>
  </w:style>
  <w:style w:type="character" w:customStyle="1" w:styleId="WW8Num23z8">
    <w:name w:val="WW8Num23z8"/>
    <w:rsid w:val="00F20988"/>
  </w:style>
  <w:style w:type="character" w:customStyle="1" w:styleId="WW8Num24z0">
    <w:name w:val="WW8Num24z0"/>
    <w:rsid w:val="00F20988"/>
    <w:rPr>
      <w:rFonts w:ascii="Times New Roman" w:eastAsia="Times New Roman" w:hAnsi="Times New Roman" w:cs="Times New Roman" w:hint="default"/>
    </w:rPr>
  </w:style>
  <w:style w:type="character" w:customStyle="1" w:styleId="WW8Num24z1">
    <w:name w:val="WW8Num24z1"/>
    <w:rsid w:val="00F20988"/>
    <w:rPr>
      <w:rFonts w:ascii="Courier New" w:hAnsi="Courier New" w:cs="Courier New" w:hint="default"/>
    </w:rPr>
  </w:style>
  <w:style w:type="character" w:customStyle="1" w:styleId="WW8Num24z2">
    <w:name w:val="WW8Num24z2"/>
    <w:rsid w:val="00F20988"/>
    <w:rPr>
      <w:rFonts w:ascii="Wingdings" w:hAnsi="Wingdings" w:cs="Wingdings" w:hint="default"/>
    </w:rPr>
  </w:style>
  <w:style w:type="character" w:customStyle="1" w:styleId="WW8Num24z3">
    <w:name w:val="WW8Num24z3"/>
    <w:rsid w:val="00F20988"/>
    <w:rPr>
      <w:rFonts w:ascii="Symbol" w:hAnsi="Symbol" w:cs="Symbol" w:hint="default"/>
    </w:rPr>
  </w:style>
  <w:style w:type="character" w:customStyle="1" w:styleId="WW8Num25z0">
    <w:name w:val="WW8Num25z0"/>
    <w:rsid w:val="00F20988"/>
    <w:rPr>
      <w:rFonts w:ascii="Times New Roman" w:eastAsia="Times New Roman" w:hAnsi="Times New Roman" w:cs="Times New Roman" w:hint="default"/>
    </w:rPr>
  </w:style>
  <w:style w:type="character" w:customStyle="1" w:styleId="WW8Num25z1">
    <w:name w:val="WW8Num25z1"/>
    <w:rsid w:val="00F20988"/>
    <w:rPr>
      <w:rFonts w:ascii="Courier New" w:hAnsi="Courier New" w:cs="Courier New" w:hint="default"/>
    </w:rPr>
  </w:style>
  <w:style w:type="character" w:customStyle="1" w:styleId="WW8Num25z2">
    <w:name w:val="WW8Num25z2"/>
    <w:rsid w:val="00F20988"/>
    <w:rPr>
      <w:rFonts w:ascii="Wingdings" w:hAnsi="Wingdings" w:cs="Wingdings" w:hint="default"/>
    </w:rPr>
  </w:style>
  <w:style w:type="character" w:customStyle="1" w:styleId="WW8Num25z3">
    <w:name w:val="WW8Num25z3"/>
    <w:rsid w:val="00F20988"/>
    <w:rPr>
      <w:rFonts w:ascii="Symbol" w:hAnsi="Symbol" w:cs="Symbol" w:hint="default"/>
    </w:rPr>
  </w:style>
  <w:style w:type="character" w:customStyle="1" w:styleId="WW8Num26z0">
    <w:name w:val="WW8Num26z0"/>
    <w:rsid w:val="00F20988"/>
    <w:rPr>
      <w:rFonts w:hint="default"/>
    </w:rPr>
  </w:style>
  <w:style w:type="character" w:customStyle="1" w:styleId="WW8Num26z1">
    <w:name w:val="WW8Num26z1"/>
    <w:rsid w:val="00F20988"/>
  </w:style>
  <w:style w:type="character" w:customStyle="1" w:styleId="WW8Num26z2">
    <w:name w:val="WW8Num26z2"/>
    <w:rsid w:val="00F20988"/>
  </w:style>
  <w:style w:type="character" w:customStyle="1" w:styleId="WW8Num26z3">
    <w:name w:val="WW8Num26z3"/>
    <w:rsid w:val="00F20988"/>
  </w:style>
  <w:style w:type="character" w:customStyle="1" w:styleId="WW8Num26z4">
    <w:name w:val="WW8Num26z4"/>
    <w:rsid w:val="00F20988"/>
  </w:style>
  <w:style w:type="character" w:customStyle="1" w:styleId="WW8Num26z5">
    <w:name w:val="WW8Num26z5"/>
    <w:rsid w:val="00F20988"/>
  </w:style>
  <w:style w:type="character" w:customStyle="1" w:styleId="WW8Num26z6">
    <w:name w:val="WW8Num26z6"/>
    <w:rsid w:val="00F20988"/>
  </w:style>
  <w:style w:type="character" w:customStyle="1" w:styleId="WW8Num26z7">
    <w:name w:val="WW8Num26z7"/>
    <w:rsid w:val="00F20988"/>
  </w:style>
  <w:style w:type="character" w:customStyle="1" w:styleId="WW8Num26z8">
    <w:name w:val="WW8Num26z8"/>
    <w:rsid w:val="00F20988"/>
  </w:style>
  <w:style w:type="character" w:customStyle="1" w:styleId="WW8Num27z0">
    <w:name w:val="WW8Num27z0"/>
    <w:rsid w:val="00F20988"/>
    <w:rPr>
      <w:rFonts w:ascii="Times New Roman" w:eastAsia="Times New Roman" w:hAnsi="Times New Roman" w:cs="Times New Roman" w:hint="default"/>
    </w:rPr>
  </w:style>
  <w:style w:type="character" w:customStyle="1" w:styleId="WW8Num27z1">
    <w:name w:val="WW8Num27z1"/>
    <w:rsid w:val="00F20988"/>
    <w:rPr>
      <w:rFonts w:ascii="Courier New" w:hAnsi="Courier New" w:cs="Courier New" w:hint="default"/>
    </w:rPr>
  </w:style>
  <w:style w:type="character" w:customStyle="1" w:styleId="WW8Num27z2">
    <w:name w:val="WW8Num27z2"/>
    <w:rsid w:val="00F20988"/>
    <w:rPr>
      <w:rFonts w:ascii="Wingdings" w:hAnsi="Wingdings" w:cs="Wingdings" w:hint="default"/>
    </w:rPr>
  </w:style>
  <w:style w:type="character" w:customStyle="1" w:styleId="WW8Num27z3">
    <w:name w:val="WW8Num27z3"/>
    <w:rsid w:val="00F20988"/>
    <w:rPr>
      <w:rFonts w:ascii="Symbol" w:hAnsi="Symbol" w:cs="Symbol" w:hint="default"/>
    </w:rPr>
  </w:style>
  <w:style w:type="character" w:customStyle="1" w:styleId="WW8Num28z0">
    <w:name w:val="WW8Num28z0"/>
    <w:rsid w:val="00F20988"/>
    <w:rPr>
      <w:rFonts w:ascii="Times New Roman" w:eastAsia="Times New Roman" w:hAnsi="Times New Roman" w:cs="Times New Roman" w:hint="default"/>
    </w:rPr>
  </w:style>
  <w:style w:type="character" w:customStyle="1" w:styleId="WW8Num28z1">
    <w:name w:val="WW8Num28z1"/>
    <w:rsid w:val="00F20988"/>
    <w:rPr>
      <w:rFonts w:ascii="Courier New" w:hAnsi="Courier New" w:cs="Courier New" w:hint="default"/>
    </w:rPr>
  </w:style>
  <w:style w:type="character" w:customStyle="1" w:styleId="WW8Num28z2">
    <w:name w:val="WW8Num28z2"/>
    <w:rsid w:val="00F20988"/>
    <w:rPr>
      <w:rFonts w:ascii="Wingdings" w:hAnsi="Wingdings" w:cs="Wingdings" w:hint="default"/>
    </w:rPr>
  </w:style>
  <w:style w:type="character" w:customStyle="1" w:styleId="WW8Num28z3">
    <w:name w:val="WW8Num28z3"/>
    <w:rsid w:val="00F20988"/>
    <w:rPr>
      <w:rFonts w:ascii="Symbol" w:hAnsi="Symbol" w:cs="Symbol" w:hint="default"/>
    </w:rPr>
  </w:style>
  <w:style w:type="character" w:customStyle="1" w:styleId="WW8Num29z0">
    <w:name w:val="WW8Num29z0"/>
    <w:rsid w:val="00F20988"/>
  </w:style>
  <w:style w:type="character" w:customStyle="1" w:styleId="WW8Num29z1">
    <w:name w:val="WW8Num29z1"/>
    <w:rsid w:val="00F20988"/>
  </w:style>
  <w:style w:type="character" w:customStyle="1" w:styleId="WW8Num29z2">
    <w:name w:val="WW8Num29z2"/>
    <w:rsid w:val="00F20988"/>
  </w:style>
  <w:style w:type="character" w:customStyle="1" w:styleId="WW8Num29z3">
    <w:name w:val="WW8Num29z3"/>
    <w:rsid w:val="00F20988"/>
  </w:style>
  <w:style w:type="character" w:customStyle="1" w:styleId="WW8Num29z4">
    <w:name w:val="WW8Num29z4"/>
    <w:rsid w:val="00F20988"/>
  </w:style>
  <w:style w:type="character" w:customStyle="1" w:styleId="WW8Num29z5">
    <w:name w:val="WW8Num29z5"/>
    <w:rsid w:val="00F20988"/>
  </w:style>
  <w:style w:type="character" w:customStyle="1" w:styleId="WW8Num29z6">
    <w:name w:val="WW8Num29z6"/>
    <w:rsid w:val="00F20988"/>
  </w:style>
  <w:style w:type="character" w:customStyle="1" w:styleId="WW8Num29z7">
    <w:name w:val="WW8Num29z7"/>
    <w:rsid w:val="00F20988"/>
  </w:style>
  <w:style w:type="character" w:customStyle="1" w:styleId="WW8Num29z8">
    <w:name w:val="WW8Num29z8"/>
    <w:rsid w:val="00F20988"/>
  </w:style>
  <w:style w:type="character" w:customStyle="1" w:styleId="WW8Num30z0">
    <w:name w:val="WW8Num30z0"/>
    <w:rsid w:val="00F20988"/>
    <w:rPr>
      <w:rFonts w:hint="default"/>
    </w:rPr>
  </w:style>
  <w:style w:type="character" w:customStyle="1" w:styleId="WW8Num30z1">
    <w:name w:val="WW8Num30z1"/>
    <w:rsid w:val="00F20988"/>
  </w:style>
  <w:style w:type="character" w:customStyle="1" w:styleId="WW8Num30z2">
    <w:name w:val="WW8Num30z2"/>
    <w:rsid w:val="00F20988"/>
  </w:style>
  <w:style w:type="character" w:customStyle="1" w:styleId="WW8Num30z3">
    <w:name w:val="WW8Num30z3"/>
    <w:rsid w:val="00F20988"/>
  </w:style>
  <w:style w:type="character" w:customStyle="1" w:styleId="WW8Num30z4">
    <w:name w:val="WW8Num30z4"/>
    <w:rsid w:val="00F20988"/>
  </w:style>
  <w:style w:type="character" w:customStyle="1" w:styleId="WW8Num30z5">
    <w:name w:val="WW8Num30z5"/>
    <w:rsid w:val="00F20988"/>
  </w:style>
  <w:style w:type="character" w:customStyle="1" w:styleId="WW8Num30z6">
    <w:name w:val="WW8Num30z6"/>
    <w:rsid w:val="00F20988"/>
  </w:style>
  <w:style w:type="character" w:customStyle="1" w:styleId="WW8Num30z7">
    <w:name w:val="WW8Num30z7"/>
    <w:rsid w:val="00F20988"/>
  </w:style>
  <w:style w:type="character" w:customStyle="1" w:styleId="WW8Num30z8">
    <w:name w:val="WW8Num30z8"/>
    <w:rsid w:val="00F20988"/>
  </w:style>
  <w:style w:type="character" w:customStyle="1" w:styleId="WW8Num31z0">
    <w:name w:val="WW8Num31z0"/>
    <w:rsid w:val="00F20988"/>
    <w:rPr>
      <w:rFonts w:ascii="Times New Roman" w:eastAsia="Times New Roman" w:hAnsi="Times New Roman" w:cs="Times New Roman" w:hint="default"/>
      <w:sz w:val="26"/>
    </w:rPr>
  </w:style>
  <w:style w:type="character" w:customStyle="1" w:styleId="WW8Num31z1">
    <w:name w:val="WW8Num31z1"/>
    <w:rsid w:val="00F20988"/>
    <w:rPr>
      <w:rFonts w:ascii="Courier New" w:hAnsi="Courier New" w:cs="Courier New" w:hint="default"/>
    </w:rPr>
  </w:style>
  <w:style w:type="character" w:customStyle="1" w:styleId="WW8Num31z2">
    <w:name w:val="WW8Num31z2"/>
    <w:rsid w:val="00F20988"/>
    <w:rPr>
      <w:rFonts w:ascii="Wingdings" w:hAnsi="Wingdings" w:cs="Wingdings" w:hint="default"/>
    </w:rPr>
  </w:style>
  <w:style w:type="character" w:customStyle="1" w:styleId="WW8Num31z3">
    <w:name w:val="WW8Num31z3"/>
    <w:rsid w:val="00F20988"/>
    <w:rPr>
      <w:rFonts w:ascii="Symbol" w:hAnsi="Symbol" w:cs="Symbol" w:hint="default"/>
    </w:rPr>
  </w:style>
  <w:style w:type="character" w:customStyle="1" w:styleId="WW8Num32z0">
    <w:name w:val="WW8Num32z0"/>
    <w:rsid w:val="00F20988"/>
    <w:rPr>
      <w:rFonts w:ascii="Times New Roman" w:eastAsia="Times New Roman" w:hAnsi="Times New Roman" w:cs="Times New Roman" w:hint="default"/>
      <w:sz w:val="28"/>
      <w:szCs w:val="28"/>
      <w:lang w:val="vi-VN"/>
    </w:rPr>
  </w:style>
  <w:style w:type="character" w:customStyle="1" w:styleId="WW8Num32z1">
    <w:name w:val="WW8Num32z1"/>
    <w:rsid w:val="00F20988"/>
    <w:rPr>
      <w:rFonts w:ascii="Courier New" w:hAnsi="Courier New" w:cs="Courier New" w:hint="default"/>
    </w:rPr>
  </w:style>
  <w:style w:type="character" w:customStyle="1" w:styleId="WW8Num32z2">
    <w:name w:val="WW8Num32z2"/>
    <w:rsid w:val="00F20988"/>
    <w:rPr>
      <w:rFonts w:ascii="Wingdings" w:hAnsi="Wingdings" w:cs="Wingdings" w:hint="default"/>
    </w:rPr>
  </w:style>
  <w:style w:type="character" w:customStyle="1" w:styleId="WW8Num32z3">
    <w:name w:val="WW8Num32z3"/>
    <w:rsid w:val="00F20988"/>
    <w:rPr>
      <w:rFonts w:ascii="Symbol" w:hAnsi="Symbol" w:cs="Symbol" w:hint="default"/>
    </w:rPr>
  </w:style>
  <w:style w:type="character" w:customStyle="1" w:styleId="WW8Num33z0">
    <w:name w:val="WW8Num33z0"/>
    <w:rsid w:val="00F20988"/>
    <w:rPr>
      <w:rFonts w:ascii="Times New Roman" w:eastAsia="Times New Roman" w:hAnsi="Times New Roman" w:cs="Times New Roman" w:hint="default"/>
    </w:rPr>
  </w:style>
  <w:style w:type="character" w:customStyle="1" w:styleId="WW8Num33z1">
    <w:name w:val="WW8Num33z1"/>
    <w:rsid w:val="00F20988"/>
    <w:rPr>
      <w:rFonts w:ascii="Courier New" w:hAnsi="Courier New" w:cs="Courier New" w:hint="default"/>
    </w:rPr>
  </w:style>
  <w:style w:type="character" w:customStyle="1" w:styleId="WW8Num33z2">
    <w:name w:val="WW8Num33z2"/>
    <w:rsid w:val="00F20988"/>
    <w:rPr>
      <w:rFonts w:ascii="Wingdings" w:hAnsi="Wingdings" w:cs="Wingdings" w:hint="default"/>
    </w:rPr>
  </w:style>
  <w:style w:type="character" w:customStyle="1" w:styleId="WW8Num33z3">
    <w:name w:val="WW8Num33z3"/>
    <w:rsid w:val="00F20988"/>
    <w:rPr>
      <w:rFonts w:ascii="Symbol" w:hAnsi="Symbol" w:cs="Symbol" w:hint="default"/>
    </w:rPr>
  </w:style>
  <w:style w:type="character" w:customStyle="1" w:styleId="NoSpacingChar">
    <w:name w:val="No Spacing Char"/>
    <w:uiPriority w:val="1"/>
    <w:rsid w:val="00F20988"/>
    <w:rPr>
      <w:rFonts w:ascii="Cambria" w:eastAsia="Cambria" w:hAnsi="Cambria" w:cs="Cambria"/>
      <w:sz w:val="22"/>
      <w:szCs w:val="22"/>
    </w:rPr>
  </w:style>
  <w:style w:type="character" w:customStyle="1" w:styleId="Bng11Char">
    <w:name w:val="Bảng 11 Char"/>
    <w:rsid w:val="00F20988"/>
    <w:rPr>
      <w:rFonts w:eastAsia="MS Mincho"/>
      <w:sz w:val="22"/>
      <w:szCs w:val="24"/>
    </w:rPr>
  </w:style>
  <w:style w:type="character" w:customStyle="1" w:styleId="Bng10Char">
    <w:name w:val="Bảng 10 Char"/>
    <w:rsid w:val="00F20988"/>
    <w:rPr>
      <w:rFonts w:eastAsia="MS Mincho"/>
      <w:szCs w:val="24"/>
    </w:rPr>
  </w:style>
  <w:style w:type="character" w:customStyle="1" w:styleId="NormalTCTChar">
    <w:name w:val="Normal TCT Char"/>
    <w:rsid w:val="00F20988"/>
    <w:rPr>
      <w:rFonts w:eastAsia="MS Mincho"/>
      <w:sz w:val="26"/>
      <w:szCs w:val="24"/>
    </w:rPr>
  </w:style>
  <w:style w:type="character" w:customStyle="1" w:styleId="normalchar">
    <w:name w:val="normal__char"/>
    <w:uiPriority w:val="99"/>
    <w:rsid w:val="00F20988"/>
  </w:style>
  <w:style w:type="character" w:customStyle="1" w:styleId="NumberingSymbols">
    <w:name w:val="Numbering Symbols"/>
    <w:rsid w:val="00F20988"/>
  </w:style>
  <w:style w:type="paragraph" w:customStyle="1" w:styleId="Heading">
    <w:name w:val="Heading"/>
    <w:basedOn w:val="Normal"/>
    <w:next w:val="BodyText"/>
    <w:rsid w:val="00F20988"/>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20988"/>
    <w:pPr>
      <w:spacing w:after="140" w:line="288" w:lineRule="auto"/>
    </w:pPr>
  </w:style>
  <w:style w:type="character" w:customStyle="1" w:styleId="BodyTextChar">
    <w:name w:val="Body Text Char"/>
    <w:basedOn w:val="DefaultParagraphFont"/>
    <w:link w:val="BodyText"/>
    <w:rsid w:val="00F20988"/>
    <w:rPr>
      <w:rFonts w:ascii="Times New Roman" w:eastAsia="Times New Roman" w:hAnsi="Times New Roman" w:cs="Times New Roman"/>
      <w:sz w:val="24"/>
      <w:szCs w:val="24"/>
      <w:lang w:eastAsia="zh-CN"/>
    </w:rPr>
  </w:style>
  <w:style w:type="paragraph" w:styleId="List">
    <w:name w:val="List"/>
    <w:basedOn w:val="BodyText"/>
    <w:rsid w:val="00F20988"/>
    <w:rPr>
      <w:rFonts w:cs="Lucida Sans"/>
    </w:rPr>
  </w:style>
  <w:style w:type="paragraph" w:styleId="Caption">
    <w:name w:val="caption"/>
    <w:basedOn w:val="Normal"/>
    <w:uiPriority w:val="35"/>
    <w:qFormat/>
    <w:rsid w:val="00F20988"/>
    <w:pPr>
      <w:suppressLineNumbers/>
      <w:spacing w:before="120" w:after="120"/>
    </w:pPr>
    <w:rPr>
      <w:rFonts w:cs="Lucida Sans"/>
      <w:i/>
      <w:iCs/>
    </w:rPr>
  </w:style>
  <w:style w:type="paragraph" w:customStyle="1" w:styleId="Index">
    <w:name w:val="Index"/>
    <w:basedOn w:val="Normal"/>
    <w:rsid w:val="00F20988"/>
    <w:pPr>
      <w:suppressLineNumbers/>
    </w:pPr>
    <w:rPr>
      <w:rFonts w:cs="Lucida Sans"/>
    </w:rPr>
  </w:style>
  <w:style w:type="paragraph" w:customStyle="1" w:styleId="Bng11">
    <w:name w:val="Bảng 11"/>
    <w:basedOn w:val="Normal"/>
    <w:qFormat/>
    <w:rsid w:val="00F20988"/>
    <w:pPr>
      <w:spacing w:before="40" w:after="40"/>
      <w:jc w:val="both"/>
    </w:pPr>
    <w:rPr>
      <w:rFonts w:eastAsia="MS Mincho"/>
      <w:sz w:val="22"/>
    </w:rPr>
  </w:style>
  <w:style w:type="paragraph" w:customStyle="1" w:styleId="Bng10">
    <w:name w:val="Bảng 10"/>
    <w:basedOn w:val="Bng11"/>
    <w:qFormat/>
    <w:rsid w:val="00F20988"/>
    <w:rPr>
      <w:sz w:val="20"/>
    </w:rPr>
  </w:style>
  <w:style w:type="paragraph" w:customStyle="1" w:styleId="FrameContents">
    <w:name w:val="Frame Contents"/>
    <w:basedOn w:val="Normal"/>
    <w:rsid w:val="00F20988"/>
  </w:style>
  <w:style w:type="paragraph" w:styleId="FootnoteText">
    <w:name w:val="footnote text"/>
    <w:aliases w:val="Footnote Text Char Char Char Char Char,Footnote Text Char Char Char Char Char Char Ch Char Char Char,Footnote Text Char Char Char Char Char Char Ch Char Char Char Char Char Char C"/>
    <w:basedOn w:val="Normal"/>
    <w:link w:val="FootnoteTextChar"/>
    <w:unhideWhenUsed/>
    <w:qFormat/>
    <w:rsid w:val="00F2098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qFormat/>
    <w:rsid w:val="00F20988"/>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F20988"/>
    <w:rPr>
      <w:vertAlign w:val="superscript"/>
    </w:rPr>
  </w:style>
  <w:style w:type="character" w:styleId="CommentReference">
    <w:name w:val="annotation reference"/>
    <w:semiHidden/>
    <w:unhideWhenUsed/>
    <w:rsid w:val="00F20988"/>
    <w:rPr>
      <w:sz w:val="16"/>
      <w:szCs w:val="16"/>
    </w:rPr>
  </w:style>
  <w:style w:type="paragraph" w:styleId="CommentText">
    <w:name w:val="annotation text"/>
    <w:basedOn w:val="Normal"/>
    <w:link w:val="CommentTextChar"/>
    <w:unhideWhenUsed/>
    <w:rsid w:val="00F20988"/>
    <w:rPr>
      <w:sz w:val="20"/>
      <w:szCs w:val="20"/>
    </w:rPr>
  </w:style>
  <w:style w:type="character" w:customStyle="1" w:styleId="CommentTextChar">
    <w:name w:val="Comment Text Char"/>
    <w:basedOn w:val="DefaultParagraphFont"/>
    <w:link w:val="CommentText"/>
    <w:rsid w:val="00F2098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20988"/>
    <w:rPr>
      <w:b/>
      <w:bCs/>
    </w:rPr>
  </w:style>
  <w:style w:type="character" w:customStyle="1" w:styleId="CommentSubjectChar">
    <w:name w:val="Comment Subject Char"/>
    <w:basedOn w:val="CommentTextChar"/>
    <w:link w:val="CommentSubject"/>
    <w:uiPriority w:val="99"/>
    <w:semiHidden/>
    <w:rsid w:val="00F20988"/>
    <w:rPr>
      <w:rFonts w:ascii="Times New Roman" w:eastAsia="Times New Roman" w:hAnsi="Times New Roman" w:cs="Times New Roman"/>
      <w:b/>
      <w:bCs/>
      <w:sz w:val="20"/>
      <w:szCs w:val="20"/>
      <w:lang w:eastAsia="zh-CN"/>
    </w:rPr>
  </w:style>
  <w:style w:type="paragraph" w:styleId="Revision">
    <w:name w:val="Revision"/>
    <w:hidden/>
    <w:uiPriority w:val="99"/>
    <w:semiHidden/>
    <w:rsid w:val="00F20988"/>
    <w:pPr>
      <w:spacing w:after="0" w:line="240" w:lineRule="auto"/>
    </w:pPr>
    <w:rPr>
      <w:rFonts w:ascii="Times New Roman" w:eastAsia="Times New Roman" w:hAnsi="Times New Roman" w:cs="Times New Roman"/>
      <w:sz w:val="24"/>
      <w:szCs w:val="24"/>
      <w:lang w:eastAsia="zh-CN"/>
    </w:rPr>
  </w:style>
  <w:style w:type="character" w:styleId="Hyperlink">
    <w:name w:val="Hyperlink"/>
    <w:uiPriority w:val="99"/>
    <w:rsid w:val="00F20988"/>
    <w:rPr>
      <w:color w:val="0563C1"/>
      <w:u w:val="single"/>
    </w:rPr>
  </w:style>
  <w:style w:type="numbering" w:customStyle="1" w:styleId="NoList1">
    <w:name w:val="No List1"/>
    <w:next w:val="NoList"/>
    <w:uiPriority w:val="99"/>
    <w:semiHidden/>
    <w:unhideWhenUsed/>
    <w:rsid w:val="00F20988"/>
  </w:style>
  <w:style w:type="paragraph" w:styleId="TOCHeading">
    <w:name w:val="TOC Heading"/>
    <w:basedOn w:val="Heading1"/>
    <w:next w:val="Normal"/>
    <w:uiPriority w:val="39"/>
    <w:unhideWhenUsed/>
    <w:qFormat/>
    <w:rsid w:val="00F20988"/>
    <w:pPr>
      <w:spacing w:line="276" w:lineRule="auto"/>
      <w:ind w:left="0" w:firstLine="0"/>
      <w:outlineLvl w:val="9"/>
    </w:pPr>
    <w:rPr>
      <w:color w:val="365F91"/>
      <w:sz w:val="28"/>
      <w:szCs w:val="28"/>
      <w:lang w:eastAsia="ja-JP"/>
    </w:rPr>
  </w:style>
  <w:style w:type="paragraph" w:styleId="TOC1">
    <w:name w:val="toc 1"/>
    <w:basedOn w:val="Normal"/>
    <w:next w:val="Normal"/>
    <w:autoRedefine/>
    <w:uiPriority w:val="39"/>
    <w:unhideWhenUsed/>
    <w:rsid w:val="00F20988"/>
    <w:pPr>
      <w:tabs>
        <w:tab w:val="left" w:pos="480"/>
        <w:tab w:val="right" w:leader="dot" w:pos="9338"/>
      </w:tabs>
      <w:suppressAutoHyphens w:val="0"/>
      <w:jc w:val="both"/>
    </w:pPr>
    <w:rPr>
      <w:rFonts w:eastAsia="MS Mincho"/>
      <w:noProof/>
      <w:sz w:val="26"/>
      <w:lang w:eastAsia="en-US"/>
    </w:rPr>
  </w:style>
  <w:style w:type="paragraph" w:styleId="TOC2">
    <w:name w:val="toc 2"/>
    <w:basedOn w:val="Normal"/>
    <w:next w:val="Normal"/>
    <w:autoRedefine/>
    <w:uiPriority w:val="39"/>
    <w:unhideWhenUsed/>
    <w:rsid w:val="00F20988"/>
    <w:pPr>
      <w:suppressAutoHyphens w:val="0"/>
      <w:spacing w:before="120" w:after="100"/>
      <w:ind w:left="240"/>
      <w:jc w:val="both"/>
    </w:pPr>
    <w:rPr>
      <w:rFonts w:eastAsia="MS Mincho"/>
      <w:sz w:val="26"/>
      <w:lang w:eastAsia="en-US"/>
    </w:rPr>
  </w:style>
  <w:style w:type="paragraph" w:styleId="TOC3">
    <w:name w:val="toc 3"/>
    <w:basedOn w:val="Normal"/>
    <w:next w:val="Normal"/>
    <w:autoRedefine/>
    <w:uiPriority w:val="39"/>
    <w:unhideWhenUsed/>
    <w:rsid w:val="00F20988"/>
    <w:pPr>
      <w:suppressAutoHyphens w:val="0"/>
      <w:spacing w:before="120" w:after="100"/>
      <w:ind w:left="480"/>
      <w:jc w:val="both"/>
    </w:pPr>
    <w:rPr>
      <w:rFonts w:eastAsia="MS Mincho"/>
      <w:sz w:val="26"/>
      <w:lang w:eastAsia="en-US"/>
    </w:rPr>
  </w:style>
  <w:style w:type="numbering" w:customStyle="1" w:styleId="Style1">
    <w:name w:val="Style1"/>
    <w:uiPriority w:val="99"/>
    <w:rsid w:val="00F20988"/>
    <w:pPr>
      <w:numPr>
        <w:numId w:val="2"/>
      </w:numPr>
    </w:pPr>
  </w:style>
  <w:style w:type="paragraph" w:customStyle="1" w:styleId="gacgdaudong1">
    <w:name w:val="gacg dau dong 1"/>
    <w:basedOn w:val="ListParagraph"/>
    <w:link w:val="gacgdaudong1Char"/>
    <w:rsid w:val="00F20988"/>
    <w:pPr>
      <w:numPr>
        <w:numId w:val="3"/>
      </w:numPr>
      <w:suppressAutoHyphens w:val="0"/>
      <w:spacing w:before="120" w:after="120" w:line="264" w:lineRule="auto"/>
      <w:contextualSpacing w:val="0"/>
      <w:jc w:val="both"/>
    </w:pPr>
    <w:rPr>
      <w:sz w:val="26"/>
      <w:szCs w:val="26"/>
      <w:lang w:val="x-none" w:eastAsia="x-none"/>
    </w:rPr>
  </w:style>
  <w:style w:type="paragraph" w:customStyle="1" w:styleId="Gachdaudong2">
    <w:name w:val="Gach dau dong 2"/>
    <w:basedOn w:val="ListParagraph"/>
    <w:link w:val="Gachdaudong2Char"/>
    <w:rsid w:val="00F20988"/>
    <w:pPr>
      <w:numPr>
        <w:ilvl w:val="1"/>
        <w:numId w:val="3"/>
      </w:numPr>
      <w:suppressAutoHyphens w:val="0"/>
      <w:spacing w:before="120" w:after="120" w:line="264" w:lineRule="auto"/>
      <w:ind w:left="1020" w:hanging="340"/>
      <w:contextualSpacing w:val="0"/>
      <w:jc w:val="both"/>
    </w:pPr>
    <w:rPr>
      <w:sz w:val="26"/>
      <w:szCs w:val="26"/>
      <w:lang w:val="x-none" w:eastAsia="x-none"/>
    </w:rPr>
  </w:style>
  <w:style w:type="table" w:customStyle="1" w:styleId="TableGrid1">
    <w:name w:val="Table Grid1"/>
    <w:basedOn w:val="TableNormal"/>
    <w:next w:val="TableGrid"/>
    <w:uiPriority w:val="39"/>
    <w:rsid w:val="00F20988"/>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audongChar">
    <w:name w:val="1 dau dong Char"/>
    <w:link w:val="1daudong"/>
    <w:locked/>
    <w:rsid w:val="00F20988"/>
    <w:rPr>
      <w:rFonts w:ascii="MS UI Gothic" w:eastAsia="MS UI Gothic" w:hAnsi="MS UI Gothic"/>
      <w:color w:val="000000"/>
      <w:sz w:val="26"/>
      <w:szCs w:val="26"/>
    </w:rPr>
  </w:style>
  <w:style w:type="paragraph" w:customStyle="1" w:styleId="1daudong">
    <w:name w:val="1 dau dong"/>
    <w:basedOn w:val="Normal"/>
    <w:link w:val="1daudongChar"/>
    <w:rsid w:val="00F20988"/>
    <w:pPr>
      <w:numPr>
        <w:numId w:val="4"/>
      </w:numPr>
      <w:suppressAutoHyphens w:val="0"/>
      <w:spacing w:before="60" w:after="120"/>
      <w:jc w:val="both"/>
    </w:pPr>
    <w:rPr>
      <w:rFonts w:ascii="MS UI Gothic" w:eastAsia="MS UI Gothic" w:hAnsi="MS UI Gothic" w:cstheme="minorBidi"/>
      <w:color w:val="000000"/>
      <w:sz w:val="26"/>
      <w:szCs w:val="26"/>
      <w:lang w:eastAsia="en-US"/>
    </w:rPr>
  </w:style>
  <w:style w:type="character" w:customStyle="1" w:styleId="gacgdaudong1Char">
    <w:name w:val="gacg dau dong 1 Char"/>
    <w:link w:val="gacgdaudong1"/>
    <w:rsid w:val="00F20988"/>
    <w:rPr>
      <w:rFonts w:ascii="Times New Roman" w:eastAsia="Times New Roman" w:hAnsi="Times New Roman" w:cs="Times New Roman"/>
      <w:sz w:val="26"/>
      <w:szCs w:val="26"/>
      <w:lang w:val="x-none" w:eastAsia="x-none"/>
    </w:rPr>
  </w:style>
  <w:style w:type="character" w:customStyle="1" w:styleId="Gachdaudong2Char">
    <w:name w:val="Gach dau dong 2 Char"/>
    <w:link w:val="Gachdaudong2"/>
    <w:rsid w:val="00F20988"/>
    <w:rPr>
      <w:rFonts w:ascii="Times New Roman" w:eastAsia="Times New Roman" w:hAnsi="Times New Roman" w:cs="Times New Roman"/>
      <w:sz w:val="26"/>
      <w:szCs w:val="26"/>
      <w:lang w:val="x-none" w:eastAsia="x-none"/>
    </w:rPr>
  </w:style>
  <w:style w:type="table" w:customStyle="1" w:styleId="TableGrid3">
    <w:name w:val="Table Grid3"/>
    <w:basedOn w:val="TableNormal"/>
    <w:next w:val="TableGrid"/>
    <w:uiPriority w:val="39"/>
    <w:rsid w:val="00F20988"/>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muc1">
    <w:name w:val="Dau muc 1"/>
    <w:basedOn w:val="Normal"/>
    <w:rsid w:val="00F20988"/>
    <w:pPr>
      <w:numPr>
        <w:numId w:val="5"/>
      </w:numPr>
      <w:suppressAutoHyphens w:val="0"/>
      <w:spacing w:before="120" w:after="120" w:line="264" w:lineRule="auto"/>
      <w:ind w:left="357" w:hanging="357"/>
      <w:jc w:val="both"/>
      <w:outlineLvl w:val="0"/>
    </w:pPr>
    <w:rPr>
      <w:b/>
      <w:sz w:val="26"/>
      <w:szCs w:val="26"/>
      <w:lang w:eastAsia="en-US"/>
    </w:rPr>
  </w:style>
  <w:style w:type="paragraph" w:customStyle="1" w:styleId="Daumuc11">
    <w:name w:val="Dau muc 1.1"/>
    <w:basedOn w:val="Normal"/>
    <w:rsid w:val="00F20988"/>
    <w:pPr>
      <w:numPr>
        <w:ilvl w:val="1"/>
        <w:numId w:val="5"/>
      </w:numPr>
      <w:suppressAutoHyphens w:val="0"/>
      <w:spacing w:before="120" w:after="120" w:line="264" w:lineRule="auto"/>
      <w:jc w:val="both"/>
      <w:outlineLvl w:val="1"/>
    </w:pPr>
    <w:rPr>
      <w:sz w:val="26"/>
      <w:szCs w:val="26"/>
      <w:lang w:eastAsia="en-US"/>
    </w:rPr>
  </w:style>
  <w:style w:type="paragraph" w:customStyle="1" w:styleId="Daumuc111">
    <w:name w:val="Dau muc 1.1.1"/>
    <w:basedOn w:val="Normal"/>
    <w:rsid w:val="00F20988"/>
    <w:pPr>
      <w:numPr>
        <w:ilvl w:val="2"/>
        <w:numId w:val="5"/>
      </w:numPr>
      <w:suppressAutoHyphens w:val="0"/>
      <w:spacing w:before="120" w:after="120" w:line="264" w:lineRule="auto"/>
      <w:jc w:val="both"/>
      <w:outlineLvl w:val="2"/>
    </w:pPr>
    <w:rPr>
      <w:sz w:val="26"/>
      <w:szCs w:val="26"/>
      <w:lang w:eastAsia="en-US"/>
    </w:rPr>
  </w:style>
  <w:style w:type="paragraph" w:styleId="BodyTextIndent">
    <w:name w:val="Body Text Indent"/>
    <w:basedOn w:val="Normal"/>
    <w:link w:val="BodyTextIndentChar"/>
    <w:rsid w:val="00F20988"/>
    <w:pPr>
      <w:widowControl w:val="0"/>
      <w:suppressAutoHyphens w:val="0"/>
      <w:autoSpaceDE w:val="0"/>
      <w:autoSpaceDN w:val="0"/>
      <w:spacing w:before="120" w:after="120"/>
      <w:jc w:val="both"/>
    </w:pPr>
    <w:rPr>
      <w:rFonts w:ascii=".VnTime" w:hAnsi=".VnTime"/>
      <w:sz w:val="26"/>
      <w:szCs w:val="26"/>
      <w:lang w:val="x-none" w:eastAsia="x-none"/>
    </w:rPr>
  </w:style>
  <w:style w:type="character" w:customStyle="1" w:styleId="BodyTextIndentChar">
    <w:name w:val="Body Text Indent Char"/>
    <w:basedOn w:val="DefaultParagraphFont"/>
    <w:link w:val="BodyTextIndent"/>
    <w:rsid w:val="00F20988"/>
    <w:rPr>
      <w:rFonts w:ascii=".VnTime" w:eastAsia="Times New Roman" w:hAnsi=".VnTime" w:cs="Times New Roman"/>
      <w:sz w:val="26"/>
      <w:szCs w:val="26"/>
      <w:lang w:val="x-none" w:eastAsia="x-none"/>
    </w:rPr>
  </w:style>
  <w:style w:type="paragraph" w:styleId="Title">
    <w:name w:val="Title"/>
    <w:basedOn w:val="Normal"/>
    <w:next w:val="Normal"/>
    <w:link w:val="TitleChar"/>
    <w:uiPriority w:val="10"/>
    <w:qFormat/>
    <w:rsid w:val="00F20988"/>
    <w:pPr>
      <w:pBdr>
        <w:bottom w:val="single" w:sz="8" w:space="4" w:color="4F81BD"/>
      </w:pBdr>
      <w:suppressAutoHyphens w:val="0"/>
      <w:spacing w:after="300"/>
      <w:contextualSpacing/>
      <w:jc w:val="both"/>
    </w:pPr>
    <w:rPr>
      <w:rFonts w:ascii="Calibri" w:eastAsia="MS Gothic" w:hAnsi="Calibri"/>
      <w:color w:val="17365D"/>
      <w:spacing w:val="5"/>
      <w:kern w:val="28"/>
      <w:sz w:val="52"/>
      <w:szCs w:val="52"/>
      <w:lang w:val="x-none" w:eastAsia="x-none"/>
    </w:rPr>
  </w:style>
  <w:style w:type="character" w:customStyle="1" w:styleId="TitleChar">
    <w:name w:val="Title Char"/>
    <w:basedOn w:val="DefaultParagraphFont"/>
    <w:link w:val="Title"/>
    <w:uiPriority w:val="10"/>
    <w:rsid w:val="00F20988"/>
    <w:rPr>
      <w:rFonts w:ascii="Calibri" w:eastAsia="MS Gothic" w:hAnsi="Calibri" w:cs="Times New Roman"/>
      <w:color w:val="17365D"/>
      <w:spacing w:val="5"/>
      <w:kern w:val="28"/>
      <w:sz w:val="52"/>
      <w:szCs w:val="52"/>
      <w:lang w:val="x-none" w:eastAsia="x-none"/>
    </w:rPr>
  </w:style>
  <w:style w:type="paragraph" w:styleId="DocumentMap">
    <w:name w:val="Document Map"/>
    <w:basedOn w:val="Normal"/>
    <w:link w:val="DocumentMapChar"/>
    <w:uiPriority w:val="99"/>
    <w:semiHidden/>
    <w:unhideWhenUsed/>
    <w:rsid w:val="00F20988"/>
    <w:pPr>
      <w:suppressAutoHyphens w:val="0"/>
      <w:jc w:val="both"/>
    </w:pPr>
    <w:rPr>
      <w:rFonts w:ascii="Lucida Grande" w:eastAsia="MS Mincho" w:hAnsi="Lucida Grande"/>
      <w:sz w:val="20"/>
      <w:szCs w:val="20"/>
      <w:lang w:val="x-none" w:eastAsia="x-none"/>
    </w:rPr>
  </w:style>
  <w:style w:type="character" w:customStyle="1" w:styleId="DocumentMapChar">
    <w:name w:val="Document Map Char"/>
    <w:basedOn w:val="DefaultParagraphFont"/>
    <w:link w:val="DocumentMap"/>
    <w:uiPriority w:val="99"/>
    <w:semiHidden/>
    <w:rsid w:val="00F20988"/>
    <w:rPr>
      <w:rFonts w:ascii="Lucida Grande" w:eastAsia="MS Mincho" w:hAnsi="Lucida Grande" w:cs="Times New Roman"/>
      <w:sz w:val="20"/>
      <w:szCs w:val="20"/>
      <w:lang w:val="x-none" w:eastAsia="x-none"/>
    </w:rPr>
  </w:style>
  <w:style w:type="paragraph" w:styleId="TOC4">
    <w:name w:val="toc 4"/>
    <w:basedOn w:val="Normal"/>
    <w:next w:val="Normal"/>
    <w:autoRedefine/>
    <w:uiPriority w:val="39"/>
    <w:unhideWhenUsed/>
    <w:rsid w:val="00F20988"/>
    <w:pPr>
      <w:suppressAutoHyphens w:val="0"/>
      <w:spacing w:after="100" w:line="276" w:lineRule="auto"/>
      <w:ind w:left="660"/>
    </w:pPr>
    <w:rPr>
      <w:rFonts w:ascii="Cambria" w:eastAsia="MS Mincho" w:hAnsi="Cambria"/>
      <w:sz w:val="22"/>
      <w:szCs w:val="22"/>
      <w:lang w:val="vi-VN" w:eastAsia="vi-VN"/>
    </w:rPr>
  </w:style>
  <w:style w:type="paragraph" w:styleId="TOC5">
    <w:name w:val="toc 5"/>
    <w:basedOn w:val="Normal"/>
    <w:next w:val="Normal"/>
    <w:autoRedefine/>
    <w:uiPriority w:val="39"/>
    <w:unhideWhenUsed/>
    <w:rsid w:val="00F20988"/>
    <w:pPr>
      <w:suppressAutoHyphens w:val="0"/>
      <w:spacing w:after="100" w:line="276" w:lineRule="auto"/>
      <w:ind w:left="880"/>
    </w:pPr>
    <w:rPr>
      <w:rFonts w:ascii="Cambria" w:eastAsia="MS Mincho" w:hAnsi="Cambria"/>
      <w:sz w:val="22"/>
      <w:szCs w:val="22"/>
      <w:lang w:val="vi-VN" w:eastAsia="vi-VN"/>
    </w:rPr>
  </w:style>
  <w:style w:type="paragraph" w:styleId="TOC6">
    <w:name w:val="toc 6"/>
    <w:basedOn w:val="Normal"/>
    <w:next w:val="Normal"/>
    <w:autoRedefine/>
    <w:uiPriority w:val="39"/>
    <w:unhideWhenUsed/>
    <w:rsid w:val="00F20988"/>
    <w:pPr>
      <w:suppressAutoHyphens w:val="0"/>
      <w:spacing w:after="100" w:line="276" w:lineRule="auto"/>
      <w:ind w:left="1100"/>
    </w:pPr>
    <w:rPr>
      <w:rFonts w:ascii="Cambria" w:eastAsia="MS Mincho" w:hAnsi="Cambria"/>
      <w:sz w:val="22"/>
      <w:szCs w:val="22"/>
      <w:lang w:val="vi-VN" w:eastAsia="vi-VN"/>
    </w:rPr>
  </w:style>
  <w:style w:type="paragraph" w:styleId="TOC7">
    <w:name w:val="toc 7"/>
    <w:basedOn w:val="Normal"/>
    <w:next w:val="Normal"/>
    <w:autoRedefine/>
    <w:uiPriority w:val="39"/>
    <w:unhideWhenUsed/>
    <w:rsid w:val="00F20988"/>
    <w:pPr>
      <w:suppressAutoHyphens w:val="0"/>
      <w:spacing w:after="100" w:line="276" w:lineRule="auto"/>
      <w:ind w:left="1320"/>
    </w:pPr>
    <w:rPr>
      <w:rFonts w:ascii="Cambria" w:eastAsia="MS Mincho" w:hAnsi="Cambria"/>
      <w:sz w:val="22"/>
      <w:szCs w:val="22"/>
      <w:lang w:val="vi-VN" w:eastAsia="vi-VN"/>
    </w:rPr>
  </w:style>
  <w:style w:type="paragraph" w:styleId="TOC8">
    <w:name w:val="toc 8"/>
    <w:basedOn w:val="Normal"/>
    <w:next w:val="Normal"/>
    <w:autoRedefine/>
    <w:uiPriority w:val="39"/>
    <w:unhideWhenUsed/>
    <w:rsid w:val="00F20988"/>
    <w:pPr>
      <w:suppressAutoHyphens w:val="0"/>
      <w:spacing w:after="100" w:line="276" w:lineRule="auto"/>
      <w:ind w:left="1540"/>
    </w:pPr>
    <w:rPr>
      <w:rFonts w:ascii="Cambria" w:eastAsia="MS Mincho" w:hAnsi="Cambria"/>
      <w:sz w:val="22"/>
      <w:szCs w:val="22"/>
      <w:lang w:val="vi-VN" w:eastAsia="vi-VN"/>
    </w:rPr>
  </w:style>
  <w:style w:type="paragraph" w:styleId="TOC9">
    <w:name w:val="toc 9"/>
    <w:basedOn w:val="Normal"/>
    <w:next w:val="Normal"/>
    <w:autoRedefine/>
    <w:uiPriority w:val="39"/>
    <w:unhideWhenUsed/>
    <w:rsid w:val="00F20988"/>
    <w:pPr>
      <w:suppressAutoHyphens w:val="0"/>
      <w:spacing w:after="100" w:line="276" w:lineRule="auto"/>
      <w:ind w:left="1760"/>
    </w:pPr>
    <w:rPr>
      <w:rFonts w:ascii="Cambria" w:eastAsia="MS Mincho" w:hAnsi="Cambria"/>
      <w:sz w:val="22"/>
      <w:szCs w:val="22"/>
      <w:lang w:val="vi-VN" w:eastAsia="vi-VN"/>
    </w:rPr>
  </w:style>
  <w:style w:type="paragraph" w:customStyle="1" w:styleId="GDD">
    <w:name w:val="GDD"/>
    <w:basedOn w:val="ListParagraph"/>
    <w:link w:val="GDDChar"/>
    <w:rsid w:val="00F20988"/>
    <w:pPr>
      <w:tabs>
        <w:tab w:val="left" w:pos="851"/>
        <w:tab w:val="left" w:pos="993"/>
      </w:tabs>
      <w:suppressAutoHyphens w:val="0"/>
      <w:spacing w:before="120" w:after="120"/>
      <w:ind w:hanging="360"/>
      <w:jc w:val="both"/>
    </w:pPr>
    <w:rPr>
      <w:rFonts w:eastAsia="MS Mincho"/>
      <w:sz w:val="26"/>
      <w:szCs w:val="20"/>
      <w:lang w:val="x-none" w:eastAsia="x-none"/>
    </w:rPr>
  </w:style>
  <w:style w:type="paragraph" w:customStyle="1" w:styleId="GDD1">
    <w:name w:val="GDD 1"/>
    <w:basedOn w:val="ListParagraph"/>
    <w:link w:val="GDD1Char"/>
    <w:qFormat/>
    <w:rsid w:val="00F20988"/>
    <w:pPr>
      <w:numPr>
        <w:numId w:val="6"/>
      </w:numPr>
      <w:tabs>
        <w:tab w:val="left" w:pos="851"/>
        <w:tab w:val="left" w:pos="993"/>
      </w:tabs>
      <w:suppressAutoHyphens w:val="0"/>
      <w:spacing w:before="120" w:after="120"/>
      <w:ind w:left="0" w:firstLine="709"/>
      <w:jc w:val="both"/>
    </w:pPr>
    <w:rPr>
      <w:rFonts w:eastAsia="MS Mincho"/>
      <w:sz w:val="26"/>
      <w:lang w:val="x-none" w:eastAsia="x-none"/>
    </w:rPr>
  </w:style>
  <w:style w:type="character" w:customStyle="1" w:styleId="GDDChar">
    <w:name w:val="GDD Char"/>
    <w:link w:val="GDD"/>
    <w:rsid w:val="00F20988"/>
    <w:rPr>
      <w:rFonts w:ascii="Times New Roman" w:eastAsia="MS Mincho" w:hAnsi="Times New Roman" w:cs="Times New Roman"/>
      <w:sz w:val="26"/>
      <w:szCs w:val="20"/>
      <w:lang w:val="x-none" w:eastAsia="x-none"/>
    </w:rPr>
  </w:style>
  <w:style w:type="paragraph" w:customStyle="1" w:styleId="G">
    <w:name w:val="G+"/>
    <w:basedOn w:val="GDD1"/>
    <w:link w:val="GChar"/>
    <w:qFormat/>
    <w:rsid w:val="00F20988"/>
    <w:pPr>
      <w:numPr>
        <w:numId w:val="7"/>
      </w:numPr>
      <w:ind w:left="0" w:firstLine="709"/>
    </w:pPr>
  </w:style>
  <w:style w:type="character" w:customStyle="1" w:styleId="GDD1Char">
    <w:name w:val="GDD 1 Char"/>
    <w:link w:val="GDD1"/>
    <w:rsid w:val="00F20988"/>
    <w:rPr>
      <w:rFonts w:ascii="Times New Roman" w:eastAsia="MS Mincho" w:hAnsi="Times New Roman" w:cs="Times New Roman"/>
      <w:sz w:val="26"/>
      <w:szCs w:val="24"/>
      <w:lang w:val="x-none" w:eastAsia="x-none"/>
    </w:rPr>
  </w:style>
  <w:style w:type="character" w:customStyle="1" w:styleId="GChar">
    <w:name w:val="G+ Char"/>
    <w:link w:val="G"/>
    <w:rsid w:val="00F20988"/>
    <w:rPr>
      <w:rFonts w:ascii="Times New Roman" w:eastAsia="MS Mincho" w:hAnsi="Times New Roman" w:cs="Times New Roman"/>
      <w:sz w:val="26"/>
      <w:szCs w:val="24"/>
      <w:lang w:val="x-none" w:eastAsia="x-none"/>
    </w:rPr>
  </w:style>
  <w:style w:type="paragraph" w:customStyle="1" w:styleId="Gach">
    <w:name w:val="Gach +"/>
    <w:basedOn w:val="NormalTCT"/>
    <w:qFormat/>
    <w:rsid w:val="00F20988"/>
    <w:pPr>
      <w:numPr>
        <w:numId w:val="8"/>
      </w:numPr>
      <w:tabs>
        <w:tab w:val="left" w:pos="993"/>
      </w:tabs>
      <w:suppressAutoHyphens w:val="0"/>
      <w:ind w:left="0" w:firstLine="709"/>
    </w:pPr>
    <w:rPr>
      <w:szCs w:val="26"/>
      <w:lang w:val="vi-VN" w:eastAsia="x-none"/>
    </w:rPr>
  </w:style>
  <w:style w:type="character" w:customStyle="1" w:styleId="apple-converted-space">
    <w:name w:val="apple-converted-space"/>
    <w:basedOn w:val="DefaultParagraphFont"/>
    <w:rsid w:val="00F20988"/>
  </w:style>
  <w:style w:type="table" w:customStyle="1" w:styleId="TableGrid2">
    <w:name w:val="Table Grid2"/>
    <w:basedOn w:val="TableNormal"/>
    <w:next w:val="TableGrid"/>
    <w:rsid w:val="00F20988"/>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h0">
    <w:name w:val="gach"/>
    <w:basedOn w:val="Normal"/>
    <w:link w:val="gachChar"/>
    <w:qFormat/>
    <w:rsid w:val="00F20988"/>
    <w:pPr>
      <w:numPr>
        <w:numId w:val="9"/>
      </w:numPr>
      <w:suppressAutoHyphens w:val="0"/>
      <w:spacing w:before="120" w:after="120" w:line="264" w:lineRule="auto"/>
      <w:jc w:val="both"/>
    </w:pPr>
    <w:rPr>
      <w:noProof/>
      <w:sz w:val="26"/>
      <w:szCs w:val="26"/>
      <w:lang w:val="x-none" w:eastAsia="x-none"/>
    </w:rPr>
  </w:style>
  <w:style w:type="paragraph" w:customStyle="1" w:styleId="cong">
    <w:name w:val="cong"/>
    <w:basedOn w:val="Normal"/>
    <w:qFormat/>
    <w:rsid w:val="00F20988"/>
    <w:pPr>
      <w:numPr>
        <w:ilvl w:val="1"/>
        <w:numId w:val="9"/>
      </w:numPr>
      <w:tabs>
        <w:tab w:val="clear" w:pos="2160"/>
      </w:tabs>
      <w:suppressAutoHyphens w:val="0"/>
      <w:spacing w:before="120" w:after="120" w:line="264" w:lineRule="auto"/>
      <w:ind w:left="1191" w:hanging="340"/>
      <w:jc w:val="both"/>
    </w:pPr>
    <w:rPr>
      <w:noProof/>
      <w:sz w:val="26"/>
      <w:szCs w:val="26"/>
      <w:lang w:eastAsia="en-US"/>
    </w:rPr>
  </w:style>
  <w:style w:type="character" w:customStyle="1" w:styleId="gachChar">
    <w:name w:val="gach Char"/>
    <w:link w:val="gach0"/>
    <w:rsid w:val="00F20988"/>
    <w:rPr>
      <w:rFonts w:ascii="Times New Roman" w:eastAsia="Times New Roman" w:hAnsi="Times New Roman" w:cs="Times New Roman"/>
      <w:noProof/>
      <w:sz w:val="26"/>
      <w:szCs w:val="26"/>
      <w:lang w:val="x-none" w:eastAsia="x-none"/>
    </w:rPr>
  </w:style>
  <w:style w:type="paragraph" w:customStyle="1" w:styleId="1MUC">
    <w:name w:val="1_MUC"/>
    <w:basedOn w:val="Normal"/>
    <w:qFormat/>
    <w:rsid w:val="00F20988"/>
    <w:pPr>
      <w:suppressAutoHyphens w:val="0"/>
      <w:spacing w:before="120" w:after="120"/>
      <w:ind w:left="360" w:hanging="360"/>
      <w:jc w:val="both"/>
      <w:outlineLvl w:val="0"/>
    </w:pPr>
    <w:rPr>
      <w:bCs/>
      <w:sz w:val="26"/>
      <w:szCs w:val="26"/>
      <w:lang w:eastAsia="en-US"/>
    </w:rPr>
  </w:style>
  <w:style w:type="paragraph" w:customStyle="1" w:styleId="11MUC">
    <w:name w:val="1.1_MUC"/>
    <w:basedOn w:val="Normal"/>
    <w:qFormat/>
    <w:rsid w:val="00F20988"/>
    <w:pPr>
      <w:suppressAutoHyphens w:val="0"/>
      <w:spacing w:before="120" w:after="120"/>
      <w:ind w:left="867" w:hanging="510"/>
      <w:jc w:val="both"/>
      <w:outlineLvl w:val="0"/>
    </w:pPr>
    <w:rPr>
      <w:bCs/>
      <w:sz w:val="26"/>
      <w:szCs w:val="26"/>
      <w:lang w:eastAsia="en-US"/>
    </w:rPr>
  </w:style>
  <w:style w:type="paragraph" w:customStyle="1" w:styleId="TIEUTIET">
    <w:name w:val="TIEU TIET"/>
    <w:basedOn w:val="Normal"/>
    <w:qFormat/>
    <w:rsid w:val="00F20988"/>
    <w:pPr>
      <w:suppressAutoHyphens w:val="0"/>
      <w:spacing w:before="120" w:after="120"/>
      <w:ind w:left="1304" w:hanging="227"/>
      <w:jc w:val="both"/>
      <w:outlineLvl w:val="3"/>
    </w:pPr>
    <w:rPr>
      <w:bCs/>
      <w:sz w:val="26"/>
      <w:szCs w:val="26"/>
      <w:lang w:eastAsia="en-US"/>
    </w:rPr>
  </w:style>
  <w:style w:type="paragraph" w:customStyle="1" w:styleId="Timesnewsroman">
    <w:name w:val="Times news roman"/>
    <w:basedOn w:val="Normal"/>
    <w:uiPriority w:val="99"/>
    <w:rsid w:val="00F20988"/>
    <w:pPr>
      <w:suppressAutoHyphens w:val="0"/>
      <w:spacing w:before="60"/>
      <w:ind w:left="-85" w:right="-113"/>
      <w:jc w:val="center"/>
    </w:pPr>
    <w:rPr>
      <w:lang w:eastAsia="en-US"/>
    </w:rPr>
  </w:style>
  <w:style w:type="paragraph" w:styleId="BodyText2">
    <w:name w:val="Body Text 2"/>
    <w:basedOn w:val="Normal"/>
    <w:link w:val="BodyText2Char"/>
    <w:uiPriority w:val="99"/>
    <w:semiHidden/>
    <w:unhideWhenUsed/>
    <w:rsid w:val="00F20988"/>
    <w:pPr>
      <w:suppressAutoHyphens w:val="0"/>
      <w:spacing w:before="120" w:after="120" w:line="480" w:lineRule="auto"/>
      <w:jc w:val="both"/>
    </w:pPr>
    <w:rPr>
      <w:rFonts w:eastAsia="MS Mincho"/>
      <w:sz w:val="26"/>
      <w:lang w:val="x-none" w:eastAsia="x-none"/>
    </w:rPr>
  </w:style>
  <w:style w:type="character" w:customStyle="1" w:styleId="BodyText2Char">
    <w:name w:val="Body Text 2 Char"/>
    <w:basedOn w:val="DefaultParagraphFont"/>
    <w:link w:val="BodyText2"/>
    <w:uiPriority w:val="99"/>
    <w:semiHidden/>
    <w:rsid w:val="00F20988"/>
    <w:rPr>
      <w:rFonts w:ascii="Times New Roman" w:eastAsia="MS Mincho" w:hAnsi="Times New Roman" w:cs="Times New Roman"/>
      <w:sz w:val="26"/>
      <w:szCs w:val="24"/>
      <w:lang w:val="x-none" w:eastAsia="x-none"/>
    </w:rPr>
  </w:style>
  <w:style w:type="paragraph" w:customStyle="1" w:styleId="xl66">
    <w:name w:val="xl66"/>
    <w:basedOn w:val="Normal"/>
    <w:rsid w:val="00F2098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xtiet">
    <w:name w:val="x_xtiet"/>
    <w:basedOn w:val="Normal"/>
    <w:rsid w:val="00F20988"/>
    <w:pPr>
      <w:suppressAutoHyphens w:val="0"/>
      <w:spacing w:before="100" w:beforeAutospacing="1" w:after="100" w:afterAutospacing="1"/>
    </w:pPr>
    <w:rPr>
      <w:lang w:eastAsia="en-US"/>
    </w:rPr>
  </w:style>
  <w:style w:type="paragraph" w:customStyle="1" w:styleId="xmsonormal0">
    <w:name w:val="xmsonormal"/>
    <w:basedOn w:val="Normal"/>
    <w:uiPriority w:val="99"/>
    <w:semiHidden/>
    <w:rsid w:val="00F20988"/>
    <w:pPr>
      <w:suppressAutoHyphens w:val="0"/>
    </w:pPr>
    <w:rPr>
      <w:rFonts w:eastAsiaTheme="minorHAnsi"/>
      <w:lang w:eastAsia="en-US"/>
    </w:rPr>
  </w:style>
  <w:style w:type="paragraph" w:customStyle="1" w:styleId="I">
    <w:name w:val="I."/>
    <w:basedOn w:val="Heading2"/>
    <w:link w:val="IChar"/>
    <w:qFormat/>
    <w:rsid w:val="001E354F"/>
    <w:pPr>
      <w:keepNext w:val="0"/>
      <w:keepLines w:val="0"/>
      <w:numPr>
        <w:numId w:val="0"/>
      </w:numPr>
      <w:tabs>
        <w:tab w:val="clear" w:pos="1080"/>
      </w:tabs>
      <w:suppressAutoHyphens w:val="0"/>
      <w:spacing w:line="240" w:lineRule="auto"/>
      <w:jc w:val="left"/>
    </w:pPr>
    <w:rPr>
      <w:rFonts w:eastAsia="Times New Roman"/>
      <w:bCs w:val="0"/>
      <w:color w:val="000000" w:themeColor="text1"/>
      <w:sz w:val="28"/>
      <w:lang w:val="pt-BR" w:eastAsia="x-none"/>
    </w:rPr>
  </w:style>
  <w:style w:type="character" w:customStyle="1" w:styleId="IChar">
    <w:name w:val="I. Char"/>
    <w:basedOn w:val="Heading2Char"/>
    <w:link w:val="I"/>
    <w:rsid w:val="001E354F"/>
    <w:rPr>
      <w:rFonts w:ascii="Times New Roman" w:eastAsia="Times New Roman" w:hAnsi="Times New Roman" w:cs="Times New Roman"/>
      <w:b/>
      <w:bCs w:val="0"/>
      <w:color w:val="000000" w:themeColor="text1"/>
      <w:sz w:val="28"/>
      <w:szCs w:val="26"/>
      <w:lang w:val="pt-BR" w:eastAsia="x-none"/>
    </w:rPr>
  </w:style>
  <w:style w:type="paragraph" w:styleId="TableofFigures">
    <w:name w:val="table of figures"/>
    <w:basedOn w:val="Normal"/>
    <w:next w:val="Normal"/>
    <w:uiPriority w:val="99"/>
    <w:unhideWhenUsed/>
    <w:rsid w:val="001E354F"/>
    <w:pPr>
      <w:widowControl w:val="0"/>
      <w:suppressAutoHyphens w:val="0"/>
      <w:autoSpaceDE w:val="0"/>
      <w:autoSpaceDN w:val="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4119">
      <w:bodyDiv w:val="1"/>
      <w:marLeft w:val="0"/>
      <w:marRight w:val="0"/>
      <w:marTop w:val="0"/>
      <w:marBottom w:val="0"/>
      <w:divBdr>
        <w:top w:val="none" w:sz="0" w:space="0" w:color="auto"/>
        <w:left w:val="none" w:sz="0" w:space="0" w:color="auto"/>
        <w:bottom w:val="none" w:sz="0" w:space="0" w:color="auto"/>
        <w:right w:val="none" w:sz="0" w:space="0" w:color="auto"/>
      </w:divBdr>
    </w:div>
    <w:div w:id="498038593">
      <w:bodyDiv w:val="1"/>
      <w:marLeft w:val="0"/>
      <w:marRight w:val="0"/>
      <w:marTop w:val="0"/>
      <w:marBottom w:val="0"/>
      <w:divBdr>
        <w:top w:val="none" w:sz="0" w:space="0" w:color="auto"/>
        <w:left w:val="none" w:sz="0" w:space="0" w:color="auto"/>
        <w:bottom w:val="none" w:sz="0" w:space="0" w:color="auto"/>
        <w:right w:val="none" w:sz="0" w:space="0" w:color="auto"/>
      </w:divBdr>
    </w:div>
    <w:div w:id="589435409">
      <w:bodyDiv w:val="1"/>
      <w:marLeft w:val="0"/>
      <w:marRight w:val="0"/>
      <w:marTop w:val="0"/>
      <w:marBottom w:val="0"/>
      <w:divBdr>
        <w:top w:val="none" w:sz="0" w:space="0" w:color="auto"/>
        <w:left w:val="none" w:sz="0" w:space="0" w:color="auto"/>
        <w:bottom w:val="none" w:sz="0" w:space="0" w:color="auto"/>
        <w:right w:val="none" w:sz="0" w:space="0" w:color="auto"/>
      </w:divBdr>
      <w:divsChild>
        <w:div w:id="681592714">
          <w:marLeft w:val="144"/>
          <w:marRight w:val="0"/>
          <w:marTop w:val="120"/>
          <w:marBottom w:val="120"/>
          <w:divBdr>
            <w:top w:val="none" w:sz="0" w:space="0" w:color="auto"/>
            <w:left w:val="none" w:sz="0" w:space="0" w:color="auto"/>
            <w:bottom w:val="none" w:sz="0" w:space="0" w:color="auto"/>
            <w:right w:val="none" w:sz="0" w:space="0" w:color="auto"/>
          </w:divBdr>
        </w:div>
        <w:div w:id="1775468273">
          <w:marLeft w:val="1138"/>
          <w:marRight w:val="0"/>
          <w:marTop w:val="120"/>
          <w:marBottom w:val="120"/>
          <w:divBdr>
            <w:top w:val="none" w:sz="0" w:space="0" w:color="auto"/>
            <w:left w:val="none" w:sz="0" w:space="0" w:color="auto"/>
            <w:bottom w:val="none" w:sz="0" w:space="0" w:color="auto"/>
            <w:right w:val="none" w:sz="0" w:space="0" w:color="auto"/>
          </w:divBdr>
        </w:div>
        <w:div w:id="1058750130">
          <w:marLeft w:val="1138"/>
          <w:marRight w:val="0"/>
          <w:marTop w:val="120"/>
          <w:marBottom w:val="120"/>
          <w:divBdr>
            <w:top w:val="none" w:sz="0" w:space="0" w:color="auto"/>
            <w:left w:val="none" w:sz="0" w:space="0" w:color="auto"/>
            <w:bottom w:val="none" w:sz="0" w:space="0" w:color="auto"/>
            <w:right w:val="none" w:sz="0" w:space="0" w:color="auto"/>
          </w:divBdr>
        </w:div>
        <w:div w:id="1645429248">
          <w:marLeft w:val="144"/>
          <w:marRight w:val="0"/>
          <w:marTop w:val="120"/>
          <w:marBottom w:val="120"/>
          <w:divBdr>
            <w:top w:val="none" w:sz="0" w:space="0" w:color="auto"/>
            <w:left w:val="none" w:sz="0" w:space="0" w:color="auto"/>
            <w:bottom w:val="none" w:sz="0" w:space="0" w:color="auto"/>
            <w:right w:val="none" w:sz="0" w:space="0" w:color="auto"/>
          </w:divBdr>
        </w:div>
        <w:div w:id="1469475610">
          <w:marLeft w:val="144"/>
          <w:marRight w:val="0"/>
          <w:marTop w:val="120"/>
          <w:marBottom w:val="120"/>
          <w:divBdr>
            <w:top w:val="none" w:sz="0" w:space="0" w:color="auto"/>
            <w:left w:val="none" w:sz="0" w:space="0" w:color="auto"/>
            <w:bottom w:val="none" w:sz="0" w:space="0" w:color="auto"/>
            <w:right w:val="none" w:sz="0" w:space="0" w:color="auto"/>
          </w:divBdr>
        </w:div>
        <w:div w:id="1802306829">
          <w:marLeft w:val="144"/>
          <w:marRight w:val="0"/>
          <w:marTop w:val="120"/>
          <w:marBottom w:val="120"/>
          <w:divBdr>
            <w:top w:val="none" w:sz="0" w:space="0" w:color="auto"/>
            <w:left w:val="none" w:sz="0" w:space="0" w:color="auto"/>
            <w:bottom w:val="none" w:sz="0" w:space="0" w:color="auto"/>
            <w:right w:val="none" w:sz="0" w:space="0" w:color="auto"/>
          </w:divBdr>
        </w:div>
        <w:div w:id="85347938">
          <w:marLeft w:val="144"/>
          <w:marRight w:val="0"/>
          <w:marTop w:val="120"/>
          <w:marBottom w:val="120"/>
          <w:divBdr>
            <w:top w:val="none" w:sz="0" w:space="0" w:color="auto"/>
            <w:left w:val="none" w:sz="0" w:space="0" w:color="auto"/>
            <w:bottom w:val="none" w:sz="0" w:space="0" w:color="auto"/>
            <w:right w:val="none" w:sz="0" w:space="0" w:color="auto"/>
          </w:divBdr>
        </w:div>
      </w:divsChild>
    </w:div>
    <w:div w:id="84181909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94">
          <w:marLeft w:val="547"/>
          <w:marRight w:val="0"/>
          <w:marTop w:val="120"/>
          <w:marBottom w:val="240"/>
          <w:divBdr>
            <w:top w:val="none" w:sz="0" w:space="0" w:color="auto"/>
            <w:left w:val="none" w:sz="0" w:space="0" w:color="auto"/>
            <w:bottom w:val="none" w:sz="0" w:space="0" w:color="auto"/>
            <w:right w:val="none" w:sz="0" w:space="0" w:color="auto"/>
          </w:divBdr>
        </w:div>
      </w:divsChild>
    </w:div>
    <w:div w:id="900556964">
      <w:bodyDiv w:val="1"/>
      <w:marLeft w:val="0"/>
      <w:marRight w:val="0"/>
      <w:marTop w:val="0"/>
      <w:marBottom w:val="0"/>
      <w:divBdr>
        <w:top w:val="none" w:sz="0" w:space="0" w:color="auto"/>
        <w:left w:val="none" w:sz="0" w:space="0" w:color="auto"/>
        <w:bottom w:val="none" w:sz="0" w:space="0" w:color="auto"/>
        <w:right w:val="none" w:sz="0" w:space="0" w:color="auto"/>
      </w:divBdr>
    </w:div>
    <w:div w:id="1436293775">
      <w:bodyDiv w:val="1"/>
      <w:marLeft w:val="0"/>
      <w:marRight w:val="0"/>
      <w:marTop w:val="0"/>
      <w:marBottom w:val="0"/>
      <w:divBdr>
        <w:top w:val="none" w:sz="0" w:space="0" w:color="auto"/>
        <w:left w:val="none" w:sz="0" w:space="0" w:color="auto"/>
        <w:bottom w:val="none" w:sz="0" w:space="0" w:color="auto"/>
        <w:right w:val="none" w:sz="0" w:space="0" w:color="auto"/>
      </w:divBdr>
    </w:div>
    <w:div w:id="1630163463">
      <w:bodyDiv w:val="1"/>
      <w:marLeft w:val="0"/>
      <w:marRight w:val="0"/>
      <w:marTop w:val="0"/>
      <w:marBottom w:val="0"/>
      <w:divBdr>
        <w:top w:val="none" w:sz="0" w:space="0" w:color="auto"/>
        <w:left w:val="none" w:sz="0" w:space="0" w:color="auto"/>
        <w:bottom w:val="none" w:sz="0" w:space="0" w:color="auto"/>
        <w:right w:val="none" w:sz="0" w:space="0" w:color="auto"/>
      </w:divBdr>
    </w:div>
    <w:div w:id="1832670014">
      <w:bodyDiv w:val="1"/>
      <w:marLeft w:val="0"/>
      <w:marRight w:val="0"/>
      <w:marTop w:val="0"/>
      <w:marBottom w:val="0"/>
      <w:divBdr>
        <w:top w:val="none" w:sz="0" w:space="0" w:color="auto"/>
        <w:left w:val="none" w:sz="0" w:space="0" w:color="auto"/>
        <w:bottom w:val="none" w:sz="0" w:space="0" w:color="auto"/>
        <w:right w:val="none" w:sz="0" w:space="0" w:color="auto"/>
      </w:divBdr>
      <w:divsChild>
        <w:div w:id="1391033294">
          <w:marLeft w:val="144"/>
          <w:marRight w:val="0"/>
          <w:marTop w:val="0"/>
          <w:marBottom w:val="120"/>
          <w:divBdr>
            <w:top w:val="none" w:sz="0" w:space="0" w:color="auto"/>
            <w:left w:val="none" w:sz="0" w:space="0" w:color="auto"/>
            <w:bottom w:val="none" w:sz="0" w:space="0" w:color="auto"/>
            <w:right w:val="none" w:sz="0" w:space="0" w:color="auto"/>
          </w:divBdr>
        </w:div>
        <w:div w:id="2027175510">
          <w:marLeft w:val="1138"/>
          <w:marRight w:val="0"/>
          <w:marTop w:val="0"/>
          <w:marBottom w:val="120"/>
          <w:divBdr>
            <w:top w:val="none" w:sz="0" w:space="0" w:color="auto"/>
            <w:left w:val="none" w:sz="0" w:space="0" w:color="auto"/>
            <w:bottom w:val="none" w:sz="0" w:space="0" w:color="auto"/>
            <w:right w:val="none" w:sz="0" w:space="0" w:color="auto"/>
          </w:divBdr>
        </w:div>
        <w:div w:id="999844256">
          <w:marLeft w:val="1138"/>
          <w:marRight w:val="0"/>
          <w:marTop w:val="0"/>
          <w:marBottom w:val="120"/>
          <w:divBdr>
            <w:top w:val="none" w:sz="0" w:space="0" w:color="auto"/>
            <w:left w:val="none" w:sz="0" w:space="0" w:color="auto"/>
            <w:bottom w:val="none" w:sz="0" w:space="0" w:color="auto"/>
            <w:right w:val="none" w:sz="0" w:space="0" w:color="auto"/>
          </w:divBdr>
        </w:div>
        <w:div w:id="1376735509">
          <w:marLeft w:val="1138"/>
          <w:marRight w:val="0"/>
          <w:marTop w:val="0"/>
          <w:marBottom w:val="120"/>
          <w:divBdr>
            <w:top w:val="none" w:sz="0" w:space="0" w:color="auto"/>
            <w:left w:val="none" w:sz="0" w:space="0" w:color="auto"/>
            <w:bottom w:val="none" w:sz="0" w:space="0" w:color="auto"/>
            <w:right w:val="none" w:sz="0" w:space="0" w:color="auto"/>
          </w:divBdr>
        </w:div>
        <w:div w:id="54858645">
          <w:marLeft w:val="1138"/>
          <w:marRight w:val="0"/>
          <w:marTop w:val="0"/>
          <w:marBottom w:val="120"/>
          <w:divBdr>
            <w:top w:val="none" w:sz="0" w:space="0" w:color="auto"/>
            <w:left w:val="none" w:sz="0" w:space="0" w:color="auto"/>
            <w:bottom w:val="none" w:sz="0" w:space="0" w:color="auto"/>
            <w:right w:val="none" w:sz="0" w:space="0" w:color="auto"/>
          </w:divBdr>
        </w:div>
        <w:div w:id="2143188400">
          <w:marLeft w:val="144"/>
          <w:marRight w:val="0"/>
          <w:marTop w:val="0"/>
          <w:marBottom w:val="120"/>
          <w:divBdr>
            <w:top w:val="none" w:sz="0" w:space="0" w:color="auto"/>
            <w:left w:val="none" w:sz="0" w:space="0" w:color="auto"/>
            <w:bottom w:val="none" w:sz="0" w:space="0" w:color="auto"/>
            <w:right w:val="none" w:sz="0" w:space="0" w:color="auto"/>
          </w:divBdr>
        </w:div>
        <w:div w:id="661546667">
          <w:marLeft w:val="144"/>
          <w:marRight w:val="0"/>
          <w:marTop w:val="0"/>
          <w:marBottom w:val="120"/>
          <w:divBdr>
            <w:top w:val="none" w:sz="0" w:space="0" w:color="auto"/>
            <w:left w:val="none" w:sz="0" w:space="0" w:color="auto"/>
            <w:bottom w:val="none" w:sz="0" w:space="0" w:color="auto"/>
            <w:right w:val="none" w:sz="0" w:space="0" w:color="auto"/>
          </w:divBdr>
        </w:div>
        <w:div w:id="2082865385">
          <w:marLeft w:val="144"/>
          <w:marRight w:val="0"/>
          <w:marTop w:val="0"/>
          <w:marBottom w:val="120"/>
          <w:divBdr>
            <w:top w:val="none" w:sz="0" w:space="0" w:color="auto"/>
            <w:left w:val="none" w:sz="0" w:space="0" w:color="auto"/>
            <w:bottom w:val="none" w:sz="0" w:space="0" w:color="auto"/>
            <w:right w:val="none" w:sz="0" w:space="0" w:color="auto"/>
          </w:divBdr>
        </w:div>
        <w:div w:id="1241524396">
          <w:marLeft w:val="1138"/>
          <w:marRight w:val="0"/>
          <w:marTop w:val="0"/>
          <w:marBottom w:val="120"/>
          <w:divBdr>
            <w:top w:val="none" w:sz="0" w:space="0" w:color="auto"/>
            <w:left w:val="none" w:sz="0" w:space="0" w:color="auto"/>
            <w:bottom w:val="none" w:sz="0" w:space="0" w:color="auto"/>
            <w:right w:val="none" w:sz="0" w:space="0" w:color="auto"/>
          </w:divBdr>
        </w:div>
        <w:div w:id="363871514">
          <w:marLeft w:val="1138"/>
          <w:marRight w:val="0"/>
          <w:marTop w:val="0"/>
          <w:marBottom w:val="120"/>
          <w:divBdr>
            <w:top w:val="none" w:sz="0" w:space="0" w:color="auto"/>
            <w:left w:val="none" w:sz="0" w:space="0" w:color="auto"/>
            <w:bottom w:val="none" w:sz="0" w:space="0" w:color="auto"/>
            <w:right w:val="none" w:sz="0" w:space="0" w:color="auto"/>
          </w:divBdr>
        </w:div>
        <w:div w:id="1798914419">
          <w:marLeft w:val="1138"/>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1D8F-9C7D-42E4-852C-3CC85284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Que Anh-Corp GM</dc:creator>
  <cp:keywords/>
  <dc:description/>
  <cp:lastModifiedBy>Vu Minh Tam-CORP</cp:lastModifiedBy>
  <cp:revision>2</cp:revision>
  <cp:lastPrinted>2025-05-15T09:49:00Z</cp:lastPrinted>
  <dcterms:created xsi:type="dcterms:W3CDTF">2025-05-16T08:00:00Z</dcterms:created>
  <dcterms:modified xsi:type="dcterms:W3CDTF">2025-05-16T08:00:00Z</dcterms:modified>
</cp:coreProperties>
</file>